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43840" w14:textId="7526A629" w:rsidR="00511305" w:rsidRDefault="007125B1">
      <w:r>
        <w:rPr>
          <w:noProof/>
        </w:rPr>
        <w:drawing>
          <wp:inline distT="0" distB="0" distL="0" distR="0" wp14:anchorId="4E0F916D" wp14:editId="2DAA3100">
            <wp:extent cx="5943600" cy="7468554"/>
            <wp:effectExtent l="0" t="0" r="0" b="0"/>
            <wp:docPr id="2" name="Picture 2" descr="how many live with alzheimer's inf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many live with alzheimer's infograp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468554"/>
                    </a:xfrm>
                    <a:prstGeom prst="rect">
                      <a:avLst/>
                    </a:prstGeom>
                    <a:noFill/>
                    <a:ln>
                      <a:noFill/>
                    </a:ln>
                  </pic:spPr>
                </pic:pic>
              </a:graphicData>
            </a:graphic>
          </wp:inline>
        </w:drawing>
      </w:r>
    </w:p>
    <w:p w14:paraId="10E88FD0" w14:textId="77777777" w:rsidR="007125B1" w:rsidRDefault="007125B1" w:rsidP="007125B1">
      <w:pPr>
        <w:pStyle w:val="NormalWeb"/>
        <w:spacing w:before="0" w:beforeAutospacing="0" w:after="0" w:afterAutospacing="0"/>
        <w:textAlignment w:val="baseline"/>
        <w:rPr>
          <w:rFonts w:ascii="Montserrat" w:hAnsi="Montserrat"/>
          <w:color w:val="666666"/>
        </w:rPr>
      </w:pPr>
      <w:r>
        <w:rPr>
          <w:rFonts w:ascii="Montserrat" w:hAnsi="Montserrat"/>
          <w:color w:val="666666"/>
          <w:bdr w:val="none" w:sz="0" w:space="0" w:color="auto" w:frame="1"/>
        </w:rPr>
        <w:t>Immobility is one of the most common age-related disabilities. In a </w:t>
      </w:r>
      <w:hyperlink r:id="rId6" w:history="1">
        <w:r>
          <w:rPr>
            <w:rStyle w:val="Hyperlink"/>
            <w:rFonts w:ascii="Montserrat" w:hAnsi="Montserrat"/>
            <w:color w:val="0C71C3"/>
            <w:bdr w:val="none" w:sz="0" w:space="0" w:color="auto" w:frame="1"/>
          </w:rPr>
          <w:t>report based on 2008-2012 U.S. Census results</w:t>
        </w:r>
      </w:hyperlink>
      <w:r>
        <w:rPr>
          <w:rFonts w:ascii="Montserrat" w:hAnsi="Montserrat"/>
          <w:color w:val="666666"/>
          <w:bdr w:val="none" w:sz="0" w:space="0" w:color="auto" w:frame="1"/>
        </w:rPr>
        <w:t>, it was determined that 2 out of 3 Americans age 65 and older struggle with walking and/or climbing.</w:t>
      </w:r>
    </w:p>
    <w:p w14:paraId="1B014EE7" w14:textId="01FC7774" w:rsidR="001E75E7" w:rsidRDefault="001E75E7">
      <w:pPr>
        <w:rPr>
          <w:rFonts w:ascii="Tenorite" w:hAnsi="Tenorite"/>
          <w:color w:val="201F33"/>
          <w:sz w:val="28"/>
          <w:szCs w:val="28"/>
          <w:shd w:val="clear" w:color="auto" w:fill="FFFFFF"/>
        </w:rPr>
      </w:pPr>
      <w:r w:rsidRPr="005014D9">
        <w:rPr>
          <w:rFonts w:ascii="Tenorite" w:hAnsi="Tenorite"/>
          <w:color w:val="201F33"/>
          <w:sz w:val="28"/>
          <w:szCs w:val="28"/>
          <w:shd w:val="clear" w:color="auto" w:fill="FFFFFF"/>
        </w:rPr>
        <w:lastRenderedPageBreak/>
        <w:t>It is a well-known fact that a large percentage of the aged adult population suffers from some level of mobility issues. The mobility issues may come in different forms from a little balance issue making it difficult for them to walk around to total immobility keeping your elder</w:t>
      </w:r>
      <w:r w:rsidRPr="005014D9">
        <w:rPr>
          <w:rFonts w:ascii="Tenorite" w:hAnsi="Tenorite"/>
          <w:color w:val="201F33"/>
          <w:sz w:val="28"/>
          <w:szCs w:val="28"/>
          <w:shd w:val="clear" w:color="auto" w:fill="FFFFFF"/>
        </w:rPr>
        <w:t>ly client</w:t>
      </w:r>
      <w:r w:rsidRPr="005014D9">
        <w:rPr>
          <w:rFonts w:ascii="Tenorite" w:hAnsi="Tenorite"/>
          <w:color w:val="201F33"/>
          <w:sz w:val="28"/>
          <w:szCs w:val="28"/>
          <w:shd w:val="clear" w:color="auto" w:fill="FFFFFF"/>
        </w:rPr>
        <w:t xml:space="preserve"> confined to the bed or a wheelchair. </w:t>
      </w:r>
    </w:p>
    <w:p w14:paraId="4D7F605A" w14:textId="77777777" w:rsidR="005014D9" w:rsidRPr="005014D9" w:rsidRDefault="005014D9">
      <w:pPr>
        <w:rPr>
          <w:rFonts w:ascii="Tenorite" w:hAnsi="Tenorite"/>
          <w:color w:val="202124"/>
          <w:sz w:val="28"/>
          <w:szCs w:val="28"/>
          <w:shd w:val="clear" w:color="auto" w:fill="FFFFFF"/>
        </w:rPr>
      </w:pPr>
    </w:p>
    <w:p w14:paraId="0B2A9901" w14:textId="26335D0F" w:rsidR="007125B1" w:rsidRPr="005014D9" w:rsidRDefault="007125B1">
      <w:pPr>
        <w:rPr>
          <w:rFonts w:ascii="Tenorite" w:hAnsi="Tenorite"/>
          <w:b/>
          <w:bCs/>
          <w:color w:val="202124"/>
          <w:sz w:val="28"/>
          <w:szCs w:val="28"/>
          <w:shd w:val="clear" w:color="auto" w:fill="FFFFFF"/>
        </w:rPr>
      </w:pPr>
      <w:r w:rsidRPr="005014D9">
        <w:rPr>
          <w:rFonts w:ascii="Tenorite" w:hAnsi="Tenorite"/>
          <w:b/>
          <w:bCs/>
          <w:color w:val="202124"/>
          <w:sz w:val="28"/>
          <w:szCs w:val="28"/>
          <w:shd w:val="clear" w:color="auto" w:fill="FFFFFF"/>
        </w:rPr>
        <w:t xml:space="preserve">What causes sudden loss of mobility in </w:t>
      </w:r>
      <w:proofErr w:type="gramStart"/>
      <w:r w:rsidRPr="005014D9">
        <w:rPr>
          <w:rFonts w:ascii="Tenorite" w:hAnsi="Tenorite"/>
          <w:b/>
          <w:bCs/>
          <w:color w:val="202124"/>
          <w:sz w:val="28"/>
          <w:szCs w:val="28"/>
          <w:shd w:val="clear" w:color="auto" w:fill="FFFFFF"/>
        </w:rPr>
        <w:t>elderly</w:t>
      </w:r>
      <w:proofErr w:type="gramEnd"/>
      <w:r w:rsidRPr="005014D9">
        <w:rPr>
          <w:rFonts w:ascii="Tenorite" w:hAnsi="Tenorite"/>
          <w:b/>
          <w:bCs/>
          <w:color w:val="202124"/>
          <w:sz w:val="28"/>
          <w:szCs w:val="28"/>
          <w:shd w:val="clear" w:color="auto" w:fill="FFFFFF"/>
        </w:rPr>
        <w:t>?</w:t>
      </w:r>
    </w:p>
    <w:p w14:paraId="3C6C9D7D" w14:textId="497A60CA" w:rsidR="007125B1" w:rsidRDefault="007125B1">
      <w:pPr>
        <w:rPr>
          <w:rFonts w:ascii="Tenorite" w:hAnsi="Tenorite"/>
          <w:color w:val="202124"/>
          <w:sz w:val="28"/>
          <w:szCs w:val="28"/>
          <w:shd w:val="clear" w:color="auto" w:fill="FFFFFF"/>
        </w:rPr>
      </w:pPr>
      <w:r w:rsidRPr="005014D9">
        <w:rPr>
          <w:rFonts w:ascii="Tenorite" w:hAnsi="Tenorite"/>
          <w:color w:val="202124"/>
          <w:sz w:val="28"/>
          <w:szCs w:val="28"/>
          <w:shd w:val="clear" w:color="auto" w:fill="FFFFFF"/>
        </w:rPr>
        <w:t>Mobility problems may be unsteadiness while walking, difficulty getting in and out of a chair, or falls. There are common conditions in older people that can contribute to mobility problems, such as muscle weakness, joint problems, pain, disease, and neurological (brain and nervous system) difficulties.</w:t>
      </w:r>
    </w:p>
    <w:p w14:paraId="76E0013E" w14:textId="77777777" w:rsidR="005014D9" w:rsidRPr="005014D9" w:rsidRDefault="005014D9">
      <w:pPr>
        <w:rPr>
          <w:rFonts w:ascii="Tenorite" w:hAnsi="Tenorite"/>
          <w:color w:val="202124"/>
          <w:sz w:val="28"/>
          <w:szCs w:val="28"/>
          <w:shd w:val="clear" w:color="auto" w:fill="FFFFFF"/>
        </w:rPr>
      </w:pPr>
    </w:p>
    <w:p w14:paraId="383B2E1A" w14:textId="77777777" w:rsidR="007125B1" w:rsidRPr="007125B1" w:rsidRDefault="007125B1" w:rsidP="007125B1">
      <w:pPr>
        <w:shd w:val="clear" w:color="auto" w:fill="FFFFFF"/>
        <w:spacing w:line="240" w:lineRule="auto"/>
        <w:rPr>
          <w:rFonts w:ascii="Tenorite" w:eastAsia="Times New Roman" w:hAnsi="Tenorite" w:cs="Times New Roman"/>
          <w:b/>
          <w:bCs/>
          <w:color w:val="202124"/>
          <w:sz w:val="28"/>
          <w:szCs w:val="28"/>
        </w:rPr>
      </w:pPr>
      <w:r w:rsidRPr="007125B1">
        <w:rPr>
          <w:rFonts w:ascii="Tenorite" w:eastAsia="Times New Roman" w:hAnsi="Tenorite" w:cs="Times New Roman"/>
          <w:b/>
          <w:bCs/>
          <w:color w:val="202124"/>
          <w:sz w:val="28"/>
          <w:szCs w:val="28"/>
        </w:rPr>
        <w:t>What causes immobility in the elderly?</w:t>
      </w:r>
    </w:p>
    <w:p w14:paraId="51645B82" w14:textId="77777777" w:rsidR="007125B1" w:rsidRPr="007125B1" w:rsidRDefault="007125B1" w:rsidP="007125B1">
      <w:pPr>
        <w:shd w:val="clear" w:color="auto" w:fill="FFFFFF"/>
        <w:spacing w:after="0" w:line="240" w:lineRule="auto"/>
        <w:rPr>
          <w:rFonts w:ascii="Tenorite" w:eastAsia="Times New Roman" w:hAnsi="Tenorite" w:cs="Times New Roman"/>
          <w:color w:val="202124"/>
          <w:sz w:val="28"/>
          <w:szCs w:val="28"/>
        </w:rPr>
      </w:pPr>
      <w:r w:rsidRPr="007125B1">
        <w:rPr>
          <w:rFonts w:ascii="Tenorite" w:eastAsia="Times New Roman" w:hAnsi="Tenorite" w:cs="Times New Roman"/>
          <w:color w:val="202124"/>
          <w:sz w:val="28"/>
          <w:szCs w:val="28"/>
          <w:lang w:val="en"/>
        </w:rPr>
        <w:t xml:space="preserve">Arthritis, osteoporosis, hip fracture, </w:t>
      </w:r>
      <w:proofErr w:type="gramStart"/>
      <w:r w:rsidRPr="007125B1">
        <w:rPr>
          <w:rFonts w:ascii="Tenorite" w:eastAsia="Times New Roman" w:hAnsi="Tenorite" w:cs="Times New Roman"/>
          <w:color w:val="202124"/>
          <w:sz w:val="28"/>
          <w:szCs w:val="28"/>
          <w:lang w:val="en"/>
        </w:rPr>
        <w:t>stroke</w:t>
      </w:r>
      <w:proofErr w:type="gramEnd"/>
      <w:r w:rsidRPr="007125B1">
        <w:rPr>
          <w:rFonts w:ascii="Tenorite" w:eastAsia="Times New Roman" w:hAnsi="Tenorite" w:cs="Times New Roman"/>
          <w:color w:val="202124"/>
          <w:sz w:val="28"/>
          <w:szCs w:val="28"/>
          <w:lang w:val="en"/>
        </w:rPr>
        <w:t xml:space="preserve"> and Parkinson's</w:t>
      </w:r>
      <w:r w:rsidRPr="007125B1">
        <w:rPr>
          <w:rFonts w:ascii="Tenorite" w:eastAsia="Times New Roman" w:hAnsi="Tenorite" w:cs="Times New Roman"/>
          <w:b/>
          <w:bCs/>
          <w:color w:val="202124"/>
          <w:sz w:val="28"/>
          <w:szCs w:val="28"/>
          <w:lang w:val="en"/>
        </w:rPr>
        <w:t xml:space="preserve"> </w:t>
      </w:r>
      <w:r w:rsidRPr="007125B1">
        <w:rPr>
          <w:rFonts w:ascii="Tenorite" w:eastAsia="Times New Roman" w:hAnsi="Tenorite" w:cs="Times New Roman"/>
          <w:color w:val="202124"/>
          <w:sz w:val="28"/>
          <w:szCs w:val="28"/>
          <w:lang w:val="en"/>
        </w:rPr>
        <w:t>disease are among the most common causes of immobility in old age. Complications of immobility such as orthostatic hypotension may occur in the dental patient.</w:t>
      </w:r>
    </w:p>
    <w:p w14:paraId="4BCF83D8" w14:textId="12176FAF" w:rsidR="007125B1" w:rsidRPr="005014D9" w:rsidRDefault="007125B1">
      <w:pPr>
        <w:rPr>
          <w:rFonts w:ascii="Tenorite" w:hAnsi="Tenorite"/>
          <w:sz w:val="28"/>
          <w:szCs w:val="28"/>
        </w:rPr>
      </w:pPr>
    </w:p>
    <w:p w14:paraId="1C589317" w14:textId="77777777" w:rsidR="007125B1" w:rsidRPr="007125B1" w:rsidRDefault="007125B1" w:rsidP="007125B1">
      <w:pPr>
        <w:shd w:val="clear" w:color="auto" w:fill="FFFFFF"/>
        <w:spacing w:line="240" w:lineRule="auto"/>
        <w:rPr>
          <w:rFonts w:ascii="Tenorite" w:eastAsia="Times New Roman" w:hAnsi="Tenorite" w:cs="Times New Roman"/>
          <w:b/>
          <w:bCs/>
          <w:color w:val="202124"/>
          <w:sz w:val="28"/>
          <w:szCs w:val="28"/>
        </w:rPr>
      </w:pPr>
      <w:r w:rsidRPr="007125B1">
        <w:rPr>
          <w:rFonts w:ascii="Tenorite" w:eastAsia="Times New Roman" w:hAnsi="Tenorite" w:cs="Times New Roman"/>
          <w:b/>
          <w:bCs/>
          <w:color w:val="202124"/>
          <w:sz w:val="28"/>
          <w:szCs w:val="28"/>
        </w:rPr>
        <w:t>How does immobility affect the elderly?</w:t>
      </w:r>
    </w:p>
    <w:p w14:paraId="0D0FA87C" w14:textId="0A9C9BE4" w:rsidR="007125B1" w:rsidRDefault="007125B1" w:rsidP="007125B1">
      <w:pPr>
        <w:shd w:val="clear" w:color="auto" w:fill="FFFFFF"/>
        <w:spacing w:after="0" w:line="240" w:lineRule="auto"/>
        <w:rPr>
          <w:rFonts w:ascii="Tenorite" w:eastAsia="Times New Roman" w:hAnsi="Tenorite" w:cs="Times New Roman"/>
          <w:color w:val="202124"/>
          <w:sz w:val="28"/>
          <w:szCs w:val="28"/>
          <w:lang w:val="en"/>
        </w:rPr>
      </w:pPr>
      <w:r w:rsidRPr="007125B1">
        <w:rPr>
          <w:rFonts w:ascii="Tenorite" w:eastAsia="Times New Roman" w:hAnsi="Tenorite" w:cs="Times New Roman"/>
          <w:color w:val="202124"/>
          <w:sz w:val="28"/>
          <w:szCs w:val="28"/>
          <w:lang w:val="en"/>
        </w:rPr>
        <w:t xml:space="preserve">In addition to deconditioning, prolonged immobility is associated with increased fatigue, low </w:t>
      </w:r>
      <w:proofErr w:type="gramStart"/>
      <w:r w:rsidRPr="007125B1">
        <w:rPr>
          <w:rFonts w:ascii="Tenorite" w:eastAsia="Times New Roman" w:hAnsi="Tenorite" w:cs="Times New Roman"/>
          <w:color w:val="202124"/>
          <w:sz w:val="28"/>
          <w:szCs w:val="28"/>
          <w:lang w:val="en"/>
        </w:rPr>
        <w:t>self-esteem</w:t>
      </w:r>
      <w:proofErr w:type="gramEnd"/>
      <w:r w:rsidRPr="007125B1">
        <w:rPr>
          <w:rFonts w:ascii="Tenorite" w:eastAsia="Times New Roman" w:hAnsi="Tenorite" w:cs="Times New Roman"/>
          <w:color w:val="202124"/>
          <w:sz w:val="28"/>
          <w:szCs w:val="28"/>
          <w:lang w:val="en"/>
        </w:rPr>
        <w:t xml:space="preserve"> and loss of confidence. This can increase the risk of falls and the development of pressure ulcers. Mobility is important because it helps to maintain health and the body's ability to heal and repair.</w:t>
      </w:r>
    </w:p>
    <w:p w14:paraId="351530C0" w14:textId="08FC1510" w:rsidR="005014D9" w:rsidRDefault="005014D9" w:rsidP="007125B1">
      <w:pPr>
        <w:shd w:val="clear" w:color="auto" w:fill="FFFFFF"/>
        <w:spacing w:after="0" w:line="240" w:lineRule="auto"/>
        <w:rPr>
          <w:rFonts w:ascii="Tenorite" w:eastAsia="Times New Roman" w:hAnsi="Tenorite" w:cs="Times New Roman"/>
          <w:color w:val="202124"/>
          <w:sz w:val="28"/>
          <w:szCs w:val="28"/>
          <w:lang w:val="en"/>
        </w:rPr>
      </w:pPr>
    </w:p>
    <w:p w14:paraId="49C0BC16" w14:textId="77777777" w:rsidR="005014D9" w:rsidRPr="007125B1" w:rsidRDefault="005014D9" w:rsidP="007125B1">
      <w:pPr>
        <w:shd w:val="clear" w:color="auto" w:fill="FFFFFF"/>
        <w:spacing w:after="0" w:line="240" w:lineRule="auto"/>
        <w:rPr>
          <w:rFonts w:ascii="Tenorite" w:eastAsia="Times New Roman" w:hAnsi="Tenorite" w:cs="Times New Roman"/>
          <w:color w:val="202124"/>
          <w:sz w:val="28"/>
          <w:szCs w:val="28"/>
        </w:rPr>
      </w:pPr>
    </w:p>
    <w:p w14:paraId="42C78C1D" w14:textId="63305187" w:rsidR="007125B1" w:rsidRPr="005014D9" w:rsidRDefault="007125B1" w:rsidP="007125B1">
      <w:pPr>
        <w:shd w:val="clear" w:color="auto" w:fill="FFFFFF"/>
        <w:spacing w:line="240" w:lineRule="auto"/>
        <w:rPr>
          <w:rFonts w:ascii="Tenorite" w:eastAsia="Times New Roman" w:hAnsi="Tenorite" w:cs="Times New Roman"/>
          <w:b/>
          <w:bCs/>
          <w:color w:val="202124"/>
          <w:sz w:val="28"/>
          <w:szCs w:val="28"/>
        </w:rPr>
      </w:pPr>
      <w:r w:rsidRPr="007125B1">
        <w:rPr>
          <w:rFonts w:ascii="Tenorite" w:eastAsia="Times New Roman" w:hAnsi="Tenorite" w:cs="Times New Roman"/>
          <w:b/>
          <w:bCs/>
          <w:color w:val="202124"/>
          <w:sz w:val="28"/>
          <w:szCs w:val="28"/>
        </w:rPr>
        <w:t>What patient findings with immobility issues?</w:t>
      </w:r>
    </w:p>
    <w:p w14:paraId="28243DCE" w14:textId="5CB09836" w:rsidR="007125B1" w:rsidRPr="005014D9" w:rsidRDefault="007125B1" w:rsidP="007125B1">
      <w:pPr>
        <w:shd w:val="clear" w:color="auto" w:fill="FFFFFF"/>
        <w:spacing w:after="0" w:line="240" w:lineRule="auto"/>
        <w:rPr>
          <w:rFonts w:ascii="Tenorite" w:eastAsia="Times New Roman" w:hAnsi="Tenorite" w:cs="Times New Roman"/>
          <w:color w:val="202124"/>
          <w:sz w:val="28"/>
          <w:szCs w:val="28"/>
        </w:rPr>
      </w:pPr>
      <w:r w:rsidRPr="007125B1">
        <w:rPr>
          <w:rFonts w:ascii="Tenorite" w:eastAsia="Times New Roman" w:hAnsi="Tenorite" w:cs="Times New Roman"/>
          <w:color w:val="202124"/>
          <w:sz w:val="28"/>
          <w:szCs w:val="28"/>
          <w:lang w:val="en"/>
        </w:rPr>
        <w:t>Patients who have mobility trouble are at risk for skin breakdown, ulcers, circulation, atrophy, constipation, and joint stiffness among other complications.</w:t>
      </w:r>
    </w:p>
    <w:p w14:paraId="76FA5A44" w14:textId="77777777" w:rsidR="007125B1" w:rsidRPr="005014D9" w:rsidRDefault="007125B1">
      <w:pPr>
        <w:rPr>
          <w:rFonts w:ascii="Tenorite" w:hAnsi="Tenorite"/>
          <w:sz w:val="28"/>
          <w:szCs w:val="28"/>
        </w:rPr>
      </w:pPr>
    </w:p>
    <w:p w14:paraId="5EF472F8" w14:textId="77777777" w:rsidR="005014D9" w:rsidRDefault="005014D9" w:rsidP="007125B1">
      <w:pPr>
        <w:shd w:val="clear" w:color="auto" w:fill="FFFFFF"/>
        <w:spacing w:line="240" w:lineRule="auto"/>
        <w:rPr>
          <w:rFonts w:ascii="Tenorite" w:eastAsia="Times New Roman" w:hAnsi="Tenorite" w:cs="Times New Roman"/>
          <w:color w:val="202124"/>
          <w:sz w:val="28"/>
          <w:szCs w:val="28"/>
        </w:rPr>
      </w:pPr>
    </w:p>
    <w:p w14:paraId="6CBEE141" w14:textId="2AA033EA" w:rsidR="007125B1" w:rsidRPr="007125B1" w:rsidRDefault="007125B1" w:rsidP="007125B1">
      <w:pPr>
        <w:shd w:val="clear" w:color="auto" w:fill="FFFFFF"/>
        <w:spacing w:line="240" w:lineRule="auto"/>
        <w:rPr>
          <w:rFonts w:ascii="Tenorite" w:eastAsia="Times New Roman" w:hAnsi="Tenorite" w:cs="Times New Roman"/>
          <w:b/>
          <w:bCs/>
          <w:color w:val="202124"/>
          <w:sz w:val="28"/>
          <w:szCs w:val="28"/>
        </w:rPr>
      </w:pPr>
      <w:r w:rsidRPr="007125B1">
        <w:rPr>
          <w:rFonts w:ascii="Tenorite" w:eastAsia="Times New Roman" w:hAnsi="Tenorite" w:cs="Times New Roman"/>
          <w:b/>
          <w:bCs/>
          <w:color w:val="202124"/>
          <w:sz w:val="28"/>
          <w:szCs w:val="28"/>
        </w:rPr>
        <w:lastRenderedPageBreak/>
        <w:t>What is the most common complication of immobility?</w:t>
      </w:r>
    </w:p>
    <w:p w14:paraId="71D472A5" w14:textId="77777777" w:rsidR="007125B1" w:rsidRPr="007125B1" w:rsidRDefault="007125B1" w:rsidP="007125B1">
      <w:pPr>
        <w:shd w:val="clear" w:color="auto" w:fill="FFFFFF"/>
        <w:spacing w:after="0" w:line="240" w:lineRule="auto"/>
        <w:rPr>
          <w:rFonts w:ascii="Tenorite" w:eastAsia="Times New Roman" w:hAnsi="Tenorite" w:cs="Times New Roman"/>
          <w:color w:val="202124"/>
          <w:sz w:val="28"/>
          <w:szCs w:val="28"/>
        </w:rPr>
      </w:pPr>
      <w:r w:rsidRPr="007125B1">
        <w:rPr>
          <w:rFonts w:ascii="Tenorite" w:eastAsia="Times New Roman" w:hAnsi="Tenorite" w:cs="Times New Roman"/>
          <w:color w:val="202124"/>
          <w:sz w:val="28"/>
          <w:szCs w:val="28"/>
          <w:lang w:val="en"/>
        </w:rPr>
        <w:t>Deep-vein thrombosis (DVT) is a common complication for clients experiencing immobility. When blood is not moving much due to client inactivity, it can coagulate (</w:t>
      </w:r>
      <w:proofErr w:type="spellStart"/>
      <w:r w:rsidRPr="007125B1">
        <w:rPr>
          <w:rFonts w:ascii="Tenorite" w:eastAsia="Times New Roman" w:hAnsi="Tenorite" w:cs="Times New Roman"/>
          <w:color w:val="202124"/>
          <w:sz w:val="28"/>
          <w:szCs w:val="28"/>
          <w:lang w:val="en"/>
        </w:rPr>
        <w:t>i.e</w:t>
      </w:r>
      <w:proofErr w:type="spellEnd"/>
      <w:r w:rsidRPr="007125B1">
        <w:rPr>
          <w:rFonts w:ascii="Tenorite" w:eastAsia="Times New Roman" w:hAnsi="Tenorite" w:cs="Times New Roman"/>
          <w:color w:val="202124"/>
          <w:sz w:val="28"/>
          <w:szCs w:val="28"/>
          <w:lang w:val="en"/>
        </w:rPr>
        <w:t>, form a clot).</w:t>
      </w:r>
    </w:p>
    <w:p w14:paraId="44DF7B10" w14:textId="62C02E77" w:rsidR="007125B1" w:rsidRDefault="007125B1">
      <w:pPr>
        <w:rPr>
          <w:rFonts w:ascii="Tenorite" w:hAnsi="Tenorite"/>
          <w:sz w:val="28"/>
          <w:szCs w:val="28"/>
        </w:rPr>
      </w:pPr>
    </w:p>
    <w:p w14:paraId="01C3825F" w14:textId="77777777" w:rsidR="005014D9" w:rsidRPr="005014D9" w:rsidRDefault="005014D9">
      <w:pPr>
        <w:rPr>
          <w:rFonts w:ascii="Tenorite" w:hAnsi="Tenorite"/>
          <w:sz w:val="28"/>
          <w:szCs w:val="28"/>
        </w:rPr>
      </w:pPr>
    </w:p>
    <w:p w14:paraId="2B0005D4" w14:textId="77777777" w:rsidR="007125B1" w:rsidRPr="007125B1" w:rsidRDefault="007125B1" w:rsidP="007125B1">
      <w:pPr>
        <w:shd w:val="clear" w:color="auto" w:fill="FFFFFF"/>
        <w:spacing w:line="240" w:lineRule="auto"/>
        <w:rPr>
          <w:rFonts w:ascii="Tenorite" w:eastAsia="Times New Roman" w:hAnsi="Tenorite" w:cs="Times New Roman"/>
          <w:b/>
          <w:bCs/>
          <w:color w:val="202124"/>
          <w:sz w:val="28"/>
          <w:szCs w:val="28"/>
        </w:rPr>
      </w:pPr>
      <w:r w:rsidRPr="007125B1">
        <w:rPr>
          <w:rFonts w:ascii="Tenorite" w:eastAsia="Times New Roman" w:hAnsi="Tenorite" w:cs="Times New Roman"/>
          <w:b/>
          <w:bCs/>
          <w:color w:val="202124"/>
          <w:sz w:val="28"/>
          <w:szCs w:val="28"/>
        </w:rPr>
        <w:t>Can immobility cause dementia?</w:t>
      </w:r>
    </w:p>
    <w:p w14:paraId="3AEC7254" w14:textId="40FBBBF9" w:rsidR="007125B1" w:rsidRPr="007125B1" w:rsidRDefault="007125B1" w:rsidP="007125B1">
      <w:pPr>
        <w:shd w:val="clear" w:color="auto" w:fill="FFFFFF"/>
        <w:spacing w:after="0" w:line="240" w:lineRule="auto"/>
        <w:rPr>
          <w:rFonts w:ascii="Tenorite" w:eastAsia="Times New Roman" w:hAnsi="Tenorite" w:cs="Times New Roman"/>
          <w:color w:val="202124"/>
          <w:sz w:val="28"/>
          <w:szCs w:val="28"/>
        </w:rPr>
      </w:pPr>
      <w:r w:rsidRPr="007125B1">
        <w:rPr>
          <w:rFonts w:ascii="Tenorite" w:eastAsia="Times New Roman" w:hAnsi="Tenorite" w:cs="Times New Roman"/>
          <w:color w:val="202124"/>
          <w:sz w:val="28"/>
          <w:szCs w:val="28"/>
          <w:lang w:val="en"/>
        </w:rPr>
        <w:t xml:space="preserve">However, the mind also becomes affected by a body not in motion. As one sits idle or is confined to a bed or wheelchair, cognitive, </w:t>
      </w:r>
      <w:r w:rsidR="005014D9" w:rsidRPr="007125B1">
        <w:rPr>
          <w:rFonts w:ascii="Tenorite" w:eastAsia="Times New Roman" w:hAnsi="Tenorite" w:cs="Times New Roman"/>
          <w:color w:val="202124"/>
          <w:sz w:val="28"/>
          <w:szCs w:val="28"/>
          <w:lang w:val="en"/>
        </w:rPr>
        <w:t>psychological,</w:t>
      </w:r>
      <w:r w:rsidRPr="007125B1">
        <w:rPr>
          <w:rFonts w:ascii="Tenorite" w:eastAsia="Times New Roman" w:hAnsi="Tenorite" w:cs="Times New Roman"/>
          <w:color w:val="202124"/>
          <w:sz w:val="28"/>
          <w:szCs w:val="28"/>
          <w:lang w:val="en"/>
        </w:rPr>
        <w:t xml:space="preserve"> and sensory problems like dementia, depression, fear and anxiety and impaired vision could become issues </w:t>
      </w:r>
      <w:r w:rsidR="005014D9" w:rsidRPr="007125B1">
        <w:rPr>
          <w:rFonts w:ascii="Tenorite" w:eastAsia="Times New Roman" w:hAnsi="Tenorite" w:cs="Times New Roman"/>
          <w:color w:val="202124"/>
          <w:sz w:val="28"/>
          <w:szCs w:val="28"/>
          <w:lang w:val="en"/>
        </w:rPr>
        <w:t>since</w:t>
      </w:r>
      <w:r w:rsidRPr="007125B1">
        <w:rPr>
          <w:rFonts w:ascii="Tenorite" w:eastAsia="Times New Roman" w:hAnsi="Tenorite" w:cs="Times New Roman"/>
          <w:color w:val="202124"/>
          <w:sz w:val="28"/>
          <w:szCs w:val="28"/>
          <w:lang w:val="en"/>
        </w:rPr>
        <w:t xml:space="preserve"> the mind isn't being engaged.</w:t>
      </w:r>
    </w:p>
    <w:p w14:paraId="57FC993A" w14:textId="77777777" w:rsidR="007125B1" w:rsidRPr="005014D9" w:rsidRDefault="007125B1" w:rsidP="007125B1">
      <w:pPr>
        <w:shd w:val="clear" w:color="auto" w:fill="FFFFFF"/>
        <w:spacing w:line="240" w:lineRule="auto"/>
        <w:rPr>
          <w:rFonts w:ascii="Tenorite" w:eastAsia="Times New Roman" w:hAnsi="Tenorite" w:cs="Times New Roman"/>
          <w:color w:val="202124"/>
          <w:sz w:val="28"/>
          <w:szCs w:val="28"/>
        </w:rPr>
      </w:pPr>
    </w:p>
    <w:p w14:paraId="5CDC49EB" w14:textId="77777777" w:rsidR="007125B1" w:rsidRPr="005014D9" w:rsidRDefault="007125B1" w:rsidP="007125B1">
      <w:pPr>
        <w:shd w:val="clear" w:color="auto" w:fill="FFFFFF"/>
        <w:spacing w:line="240" w:lineRule="auto"/>
        <w:rPr>
          <w:rFonts w:ascii="Tenorite" w:eastAsia="Times New Roman" w:hAnsi="Tenorite" w:cs="Times New Roman"/>
          <w:b/>
          <w:bCs/>
          <w:color w:val="202124"/>
          <w:sz w:val="28"/>
          <w:szCs w:val="28"/>
        </w:rPr>
      </w:pPr>
    </w:p>
    <w:p w14:paraId="4844D74C" w14:textId="108F19C5" w:rsidR="007125B1" w:rsidRPr="007125B1" w:rsidRDefault="007125B1" w:rsidP="007125B1">
      <w:pPr>
        <w:shd w:val="clear" w:color="auto" w:fill="FFFFFF"/>
        <w:spacing w:line="240" w:lineRule="auto"/>
        <w:rPr>
          <w:rFonts w:ascii="Tenorite" w:eastAsia="Times New Roman" w:hAnsi="Tenorite" w:cs="Times New Roman"/>
          <w:b/>
          <w:bCs/>
          <w:color w:val="202124"/>
          <w:sz w:val="28"/>
          <w:szCs w:val="28"/>
        </w:rPr>
      </w:pPr>
      <w:r w:rsidRPr="007125B1">
        <w:rPr>
          <w:rFonts w:ascii="Tenorite" w:eastAsia="Times New Roman" w:hAnsi="Tenorite" w:cs="Times New Roman"/>
          <w:b/>
          <w:bCs/>
          <w:color w:val="202124"/>
          <w:sz w:val="28"/>
          <w:szCs w:val="28"/>
        </w:rPr>
        <w:t>What are the neurological effects of immobility?</w:t>
      </w:r>
    </w:p>
    <w:p w14:paraId="140467E3" w14:textId="659631A5" w:rsidR="007125B1" w:rsidRPr="007125B1" w:rsidRDefault="007125B1" w:rsidP="007125B1">
      <w:pPr>
        <w:shd w:val="clear" w:color="auto" w:fill="FFFFFF"/>
        <w:spacing w:after="0" w:line="240" w:lineRule="auto"/>
        <w:rPr>
          <w:rFonts w:ascii="Tenorite" w:eastAsia="Times New Roman" w:hAnsi="Tenorite" w:cs="Times New Roman"/>
          <w:color w:val="202124"/>
          <w:sz w:val="28"/>
          <w:szCs w:val="28"/>
        </w:rPr>
      </w:pPr>
      <w:r w:rsidRPr="007125B1">
        <w:rPr>
          <w:rFonts w:ascii="Tenorite" w:eastAsia="Times New Roman" w:hAnsi="Tenorite" w:cs="Times New Roman"/>
          <w:color w:val="202124"/>
          <w:sz w:val="28"/>
          <w:szCs w:val="28"/>
          <w:lang w:val="en"/>
        </w:rPr>
        <w:t xml:space="preserve">Decrease in sensory stimulation due to lack of </w:t>
      </w:r>
      <w:r w:rsidR="005014D9" w:rsidRPr="007125B1">
        <w:rPr>
          <w:rFonts w:ascii="Tenorite" w:eastAsia="Times New Roman" w:hAnsi="Tenorite" w:cs="Times New Roman"/>
          <w:color w:val="202124"/>
          <w:sz w:val="28"/>
          <w:szCs w:val="28"/>
          <w:lang w:val="en"/>
        </w:rPr>
        <w:t>activity and</w:t>
      </w:r>
      <w:r w:rsidRPr="007125B1">
        <w:rPr>
          <w:rFonts w:ascii="Tenorite" w:eastAsia="Times New Roman" w:hAnsi="Tenorite" w:cs="Times New Roman"/>
          <w:color w:val="202124"/>
          <w:sz w:val="28"/>
          <w:szCs w:val="28"/>
          <w:lang w:val="en"/>
        </w:rPr>
        <w:t xml:space="preserve"> altered sleep-wake pattern. Increased risk of depression, which may cause the patient to become apathetic, possibly because of decreased sensory stimulation; or the patient may exhibit altered thought processes.</w:t>
      </w:r>
    </w:p>
    <w:p w14:paraId="1A85B538" w14:textId="08122AD0" w:rsidR="007125B1" w:rsidRPr="005014D9" w:rsidRDefault="007125B1">
      <w:pPr>
        <w:rPr>
          <w:rFonts w:ascii="Tenorite" w:hAnsi="Tenorite"/>
          <w:sz w:val="28"/>
          <w:szCs w:val="28"/>
        </w:rPr>
      </w:pPr>
    </w:p>
    <w:p w14:paraId="3C011BA5" w14:textId="118E579F" w:rsidR="007125B1" w:rsidRPr="005014D9" w:rsidRDefault="007125B1">
      <w:pPr>
        <w:rPr>
          <w:rFonts w:ascii="Tenorite" w:hAnsi="Tenorite"/>
          <w:b/>
          <w:bCs/>
          <w:sz w:val="28"/>
          <w:szCs w:val="28"/>
        </w:rPr>
      </w:pPr>
    </w:p>
    <w:p w14:paraId="536F8B0D" w14:textId="77777777" w:rsidR="001E75E7" w:rsidRPr="001E75E7" w:rsidRDefault="001E75E7" w:rsidP="001E75E7">
      <w:pPr>
        <w:shd w:val="clear" w:color="auto" w:fill="FFFFFF"/>
        <w:spacing w:line="240" w:lineRule="auto"/>
        <w:rPr>
          <w:rFonts w:ascii="Tenorite" w:eastAsia="Times New Roman" w:hAnsi="Tenorite" w:cs="Times New Roman"/>
          <w:b/>
          <w:bCs/>
          <w:color w:val="202124"/>
          <w:sz w:val="28"/>
          <w:szCs w:val="28"/>
        </w:rPr>
      </w:pPr>
      <w:r w:rsidRPr="001E75E7">
        <w:rPr>
          <w:rFonts w:ascii="Tenorite" w:eastAsia="Times New Roman" w:hAnsi="Tenorite" w:cs="Times New Roman"/>
          <w:b/>
          <w:bCs/>
          <w:color w:val="202124"/>
          <w:sz w:val="28"/>
          <w:szCs w:val="28"/>
        </w:rPr>
        <w:t>How can I help a patient with mobility issues?</w:t>
      </w:r>
    </w:p>
    <w:p w14:paraId="793656F3" w14:textId="77777777" w:rsidR="001E75E7" w:rsidRPr="001E75E7" w:rsidRDefault="001E75E7" w:rsidP="001E75E7">
      <w:pPr>
        <w:shd w:val="clear" w:color="auto" w:fill="FFFFFF"/>
        <w:spacing w:line="240" w:lineRule="auto"/>
        <w:rPr>
          <w:rFonts w:ascii="Tenorite" w:eastAsia="Times New Roman" w:hAnsi="Tenorite" w:cs="Times New Roman"/>
          <w:color w:val="202124"/>
          <w:sz w:val="28"/>
          <w:szCs w:val="28"/>
        </w:rPr>
      </w:pPr>
      <w:r w:rsidRPr="001E75E7">
        <w:rPr>
          <w:rFonts w:ascii="Tenorite" w:eastAsia="Times New Roman" w:hAnsi="Tenorite" w:cs="Times New Roman"/>
          <w:b/>
          <w:bCs/>
          <w:color w:val="202124"/>
          <w:sz w:val="28"/>
          <w:szCs w:val="28"/>
        </w:rPr>
        <w:t>Here are the ways you can assist patients with mobility issues.</w:t>
      </w:r>
    </w:p>
    <w:p w14:paraId="6C79AC13" w14:textId="77777777" w:rsidR="005014D9" w:rsidRPr="005014D9" w:rsidRDefault="005014D9" w:rsidP="005014D9">
      <w:pPr>
        <w:pStyle w:val="trt0xe"/>
        <w:numPr>
          <w:ilvl w:val="0"/>
          <w:numId w:val="2"/>
        </w:numPr>
        <w:shd w:val="clear" w:color="auto" w:fill="FFFFFF"/>
        <w:spacing w:before="0" w:beforeAutospacing="0" w:after="60" w:afterAutospacing="0"/>
        <w:rPr>
          <w:rFonts w:ascii="Tenorite" w:hAnsi="Tenorite"/>
          <w:color w:val="202124"/>
          <w:sz w:val="28"/>
          <w:szCs w:val="28"/>
        </w:rPr>
      </w:pPr>
      <w:r w:rsidRPr="005014D9">
        <w:rPr>
          <w:rFonts w:ascii="Tenorite" w:hAnsi="Tenorite"/>
          <w:color w:val="202124"/>
          <w:sz w:val="28"/>
          <w:szCs w:val="28"/>
        </w:rPr>
        <w:t>Promote Good Grooming and Hygiene. ...</w:t>
      </w:r>
    </w:p>
    <w:p w14:paraId="12CB3D35" w14:textId="77777777" w:rsidR="005014D9" w:rsidRPr="005014D9" w:rsidRDefault="005014D9" w:rsidP="005014D9">
      <w:pPr>
        <w:pStyle w:val="trt0xe"/>
        <w:numPr>
          <w:ilvl w:val="0"/>
          <w:numId w:val="2"/>
        </w:numPr>
        <w:shd w:val="clear" w:color="auto" w:fill="FFFFFF"/>
        <w:spacing w:before="0" w:beforeAutospacing="0" w:after="60" w:afterAutospacing="0"/>
        <w:rPr>
          <w:rFonts w:ascii="Tenorite" w:hAnsi="Tenorite"/>
          <w:color w:val="202124"/>
          <w:sz w:val="28"/>
          <w:szCs w:val="28"/>
        </w:rPr>
      </w:pPr>
      <w:r w:rsidRPr="005014D9">
        <w:rPr>
          <w:rFonts w:ascii="Tenorite" w:hAnsi="Tenorite"/>
          <w:color w:val="202124"/>
          <w:sz w:val="28"/>
          <w:szCs w:val="28"/>
        </w:rPr>
        <w:t>Prevent Bedsores. ...</w:t>
      </w:r>
    </w:p>
    <w:p w14:paraId="19F7C7BD" w14:textId="77777777" w:rsidR="005014D9" w:rsidRPr="005014D9" w:rsidRDefault="005014D9" w:rsidP="005014D9">
      <w:pPr>
        <w:pStyle w:val="trt0xe"/>
        <w:numPr>
          <w:ilvl w:val="0"/>
          <w:numId w:val="2"/>
        </w:numPr>
        <w:shd w:val="clear" w:color="auto" w:fill="FFFFFF"/>
        <w:spacing w:before="0" w:beforeAutospacing="0" w:after="60" w:afterAutospacing="0"/>
        <w:rPr>
          <w:rFonts w:ascii="Tenorite" w:hAnsi="Tenorite"/>
          <w:color w:val="202124"/>
          <w:sz w:val="28"/>
          <w:szCs w:val="28"/>
        </w:rPr>
      </w:pPr>
      <w:r w:rsidRPr="005014D9">
        <w:rPr>
          <w:rFonts w:ascii="Tenorite" w:hAnsi="Tenorite"/>
          <w:color w:val="202124"/>
          <w:sz w:val="28"/>
          <w:szCs w:val="28"/>
        </w:rPr>
        <w:t>Change Bed Linens Regularly. ...</w:t>
      </w:r>
    </w:p>
    <w:p w14:paraId="51B65AF3" w14:textId="77777777" w:rsidR="005014D9" w:rsidRPr="005014D9" w:rsidRDefault="005014D9" w:rsidP="005014D9">
      <w:pPr>
        <w:pStyle w:val="trt0xe"/>
        <w:numPr>
          <w:ilvl w:val="0"/>
          <w:numId w:val="2"/>
        </w:numPr>
        <w:shd w:val="clear" w:color="auto" w:fill="FFFFFF"/>
        <w:spacing w:before="0" w:beforeAutospacing="0" w:after="60" w:afterAutospacing="0"/>
        <w:rPr>
          <w:rFonts w:ascii="Tenorite" w:hAnsi="Tenorite"/>
          <w:color w:val="202124"/>
          <w:sz w:val="28"/>
          <w:szCs w:val="28"/>
        </w:rPr>
      </w:pPr>
      <w:r w:rsidRPr="005014D9">
        <w:rPr>
          <w:rFonts w:ascii="Tenorite" w:hAnsi="Tenorite"/>
          <w:color w:val="202124"/>
          <w:sz w:val="28"/>
          <w:szCs w:val="28"/>
        </w:rPr>
        <w:t>Ensure Good Nutrition. ...</w:t>
      </w:r>
    </w:p>
    <w:p w14:paraId="5BCC0C72" w14:textId="77777777" w:rsidR="005014D9" w:rsidRPr="005014D9" w:rsidRDefault="005014D9" w:rsidP="005014D9">
      <w:pPr>
        <w:pStyle w:val="trt0xe"/>
        <w:numPr>
          <w:ilvl w:val="0"/>
          <w:numId w:val="2"/>
        </w:numPr>
        <w:shd w:val="clear" w:color="auto" w:fill="FFFFFF"/>
        <w:spacing w:before="0" w:beforeAutospacing="0" w:after="60" w:afterAutospacing="0"/>
        <w:rPr>
          <w:rFonts w:ascii="Tenorite" w:hAnsi="Tenorite"/>
          <w:color w:val="202124"/>
          <w:sz w:val="28"/>
          <w:szCs w:val="28"/>
        </w:rPr>
      </w:pPr>
      <w:r w:rsidRPr="005014D9">
        <w:rPr>
          <w:rFonts w:ascii="Tenorite" w:hAnsi="Tenorite"/>
          <w:color w:val="202124"/>
          <w:sz w:val="28"/>
          <w:szCs w:val="28"/>
        </w:rPr>
        <w:t>Craft a Comfortable Environment. ...</w:t>
      </w:r>
    </w:p>
    <w:p w14:paraId="3E064808" w14:textId="77777777" w:rsidR="005014D9" w:rsidRPr="005014D9" w:rsidRDefault="005014D9" w:rsidP="005014D9">
      <w:pPr>
        <w:pStyle w:val="trt0xe"/>
        <w:numPr>
          <w:ilvl w:val="0"/>
          <w:numId w:val="2"/>
        </w:numPr>
        <w:shd w:val="clear" w:color="auto" w:fill="FFFFFF"/>
        <w:spacing w:before="0" w:beforeAutospacing="0" w:after="60" w:afterAutospacing="0"/>
        <w:rPr>
          <w:rFonts w:ascii="Tenorite" w:hAnsi="Tenorite"/>
          <w:color w:val="202124"/>
          <w:sz w:val="28"/>
          <w:szCs w:val="28"/>
        </w:rPr>
      </w:pPr>
      <w:r w:rsidRPr="005014D9">
        <w:rPr>
          <w:rFonts w:ascii="Tenorite" w:hAnsi="Tenorite"/>
          <w:color w:val="202124"/>
          <w:sz w:val="28"/>
          <w:szCs w:val="28"/>
        </w:rPr>
        <w:t>Employ Patience and Empathy. ...</w:t>
      </w:r>
    </w:p>
    <w:p w14:paraId="77235719" w14:textId="77777777" w:rsidR="007125B1" w:rsidRPr="005014D9" w:rsidRDefault="007125B1">
      <w:pPr>
        <w:rPr>
          <w:rFonts w:ascii="Tenorite" w:hAnsi="Tenorite"/>
          <w:sz w:val="28"/>
          <w:szCs w:val="28"/>
        </w:rPr>
      </w:pPr>
    </w:p>
    <w:sectPr w:rsidR="007125B1" w:rsidRPr="00501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Tenorite">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D691B"/>
    <w:multiLevelType w:val="multilevel"/>
    <w:tmpl w:val="E812A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715269"/>
    <w:multiLevelType w:val="multilevel"/>
    <w:tmpl w:val="85FA7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301779">
    <w:abstractNumId w:val="1"/>
  </w:num>
  <w:num w:numId="2" w16cid:durableId="140078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B1"/>
    <w:rsid w:val="001E75E7"/>
    <w:rsid w:val="005014D9"/>
    <w:rsid w:val="00511305"/>
    <w:rsid w:val="007125B1"/>
    <w:rsid w:val="007C4C7B"/>
    <w:rsid w:val="00F72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2C22"/>
  <w15:chartTrackingRefBased/>
  <w15:docId w15:val="{24F40B8D-BDCE-44B1-9B8F-3A869659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25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25B1"/>
    <w:rPr>
      <w:color w:val="0000FF"/>
      <w:u w:val="single"/>
    </w:rPr>
  </w:style>
  <w:style w:type="paragraph" w:customStyle="1" w:styleId="trt0xe">
    <w:name w:val="trt0xe"/>
    <w:basedOn w:val="Normal"/>
    <w:rsid w:val="005014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9197">
      <w:bodyDiv w:val="1"/>
      <w:marLeft w:val="0"/>
      <w:marRight w:val="0"/>
      <w:marTop w:val="0"/>
      <w:marBottom w:val="0"/>
      <w:divBdr>
        <w:top w:val="none" w:sz="0" w:space="0" w:color="auto"/>
        <w:left w:val="none" w:sz="0" w:space="0" w:color="auto"/>
        <w:bottom w:val="none" w:sz="0" w:space="0" w:color="auto"/>
        <w:right w:val="none" w:sz="0" w:space="0" w:color="auto"/>
      </w:divBdr>
      <w:divsChild>
        <w:div w:id="181434630">
          <w:marLeft w:val="0"/>
          <w:marRight w:val="0"/>
          <w:marTop w:val="0"/>
          <w:marBottom w:val="0"/>
          <w:divBdr>
            <w:top w:val="none" w:sz="0" w:space="0" w:color="auto"/>
            <w:left w:val="none" w:sz="0" w:space="0" w:color="auto"/>
            <w:bottom w:val="none" w:sz="0" w:space="0" w:color="auto"/>
            <w:right w:val="none" w:sz="0" w:space="0" w:color="auto"/>
          </w:divBdr>
          <w:divsChild>
            <w:div w:id="1934051330">
              <w:marLeft w:val="0"/>
              <w:marRight w:val="0"/>
              <w:marTop w:val="0"/>
              <w:marBottom w:val="0"/>
              <w:divBdr>
                <w:top w:val="none" w:sz="0" w:space="0" w:color="auto"/>
                <w:left w:val="none" w:sz="0" w:space="0" w:color="auto"/>
                <w:bottom w:val="none" w:sz="0" w:space="0" w:color="auto"/>
                <w:right w:val="none" w:sz="0" w:space="0" w:color="auto"/>
              </w:divBdr>
              <w:divsChild>
                <w:div w:id="214083042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018192614">
          <w:marLeft w:val="0"/>
          <w:marRight w:val="0"/>
          <w:marTop w:val="0"/>
          <w:marBottom w:val="0"/>
          <w:divBdr>
            <w:top w:val="none" w:sz="0" w:space="0" w:color="auto"/>
            <w:left w:val="none" w:sz="0" w:space="0" w:color="auto"/>
            <w:bottom w:val="none" w:sz="0" w:space="0" w:color="auto"/>
            <w:right w:val="none" w:sz="0" w:space="0" w:color="auto"/>
          </w:divBdr>
          <w:divsChild>
            <w:div w:id="1321544974">
              <w:marLeft w:val="0"/>
              <w:marRight w:val="0"/>
              <w:marTop w:val="0"/>
              <w:marBottom w:val="0"/>
              <w:divBdr>
                <w:top w:val="none" w:sz="0" w:space="0" w:color="auto"/>
                <w:left w:val="none" w:sz="0" w:space="0" w:color="auto"/>
                <w:bottom w:val="none" w:sz="0" w:space="0" w:color="auto"/>
                <w:right w:val="none" w:sz="0" w:space="0" w:color="auto"/>
              </w:divBdr>
              <w:divsChild>
                <w:div w:id="1682470325">
                  <w:marLeft w:val="0"/>
                  <w:marRight w:val="0"/>
                  <w:marTop w:val="0"/>
                  <w:marBottom w:val="0"/>
                  <w:divBdr>
                    <w:top w:val="none" w:sz="0" w:space="0" w:color="auto"/>
                    <w:left w:val="none" w:sz="0" w:space="0" w:color="auto"/>
                    <w:bottom w:val="none" w:sz="0" w:space="0" w:color="auto"/>
                    <w:right w:val="none" w:sz="0" w:space="0" w:color="auto"/>
                  </w:divBdr>
                  <w:divsChild>
                    <w:div w:id="1692147430">
                      <w:marLeft w:val="0"/>
                      <w:marRight w:val="0"/>
                      <w:marTop w:val="0"/>
                      <w:marBottom w:val="0"/>
                      <w:divBdr>
                        <w:top w:val="none" w:sz="0" w:space="0" w:color="auto"/>
                        <w:left w:val="none" w:sz="0" w:space="0" w:color="auto"/>
                        <w:bottom w:val="none" w:sz="0" w:space="0" w:color="auto"/>
                        <w:right w:val="none" w:sz="0" w:space="0" w:color="auto"/>
                      </w:divBdr>
                      <w:divsChild>
                        <w:div w:id="2072850795">
                          <w:marLeft w:val="0"/>
                          <w:marRight w:val="0"/>
                          <w:marTop w:val="0"/>
                          <w:marBottom w:val="0"/>
                          <w:divBdr>
                            <w:top w:val="none" w:sz="0" w:space="0" w:color="auto"/>
                            <w:left w:val="none" w:sz="0" w:space="0" w:color="auto"/>
                            <w:bottom w:val="none" w:sz="0" w:space="0" w:color="auto"/>
                            <w:right w:val="none" w:sz="0" w:space="0" w:color="auto"/>
                          </w:divBdr>
                          <w:divsChild>
                            <w:div w:id="2316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44888">
      <w:bodyDiv w:val="1"/>
      <w:marLeft w:val="0"/>
      <w:marRight w:val="0"/>
      <w:marTop w:val="0"/>
      <w:marBottom w:val="0"/>
      <w:divBdr>
        <w:top w:val="none" w:sz="0" w:space="0" w:color="auto"/>
        <w:left w:val="none" w:sz="0" w:space="0" w:color="auto"/>
        <w:bottom w:val="none" w:sz="0" w:space="0" w:color="auto"/>
        <w:right w:val="none" w:sz="0" w:space="0" w:color="auto"/>
      </w:divBdr>
      <w:divsChild>
        <w:div w:id="9840023">
          <w:marLeft w:val="0"/>
          <w:marRight w:val="0"/>
          <w:marTop w:val="0"/>
          <w:marBottom w:val="0"/>
          <w:divBdr>
            <w:top w:val="none" w:sz="0" w:space="0" w:color="auto"/>
            <w:left w:val="none" w:sz="0" w:space="0" w:color="auto"/>
            <w:bottom w:val="none" w:sz="0" w:space="0" w:color="auto"/>
            <w:right w:val="none" w:sz="0" w:space="0" w:color="auto"/>
          </w:divBdr>
          <w:divsChild>
            <w:div w:id="939219164">
              <w:marLeft w:val="0"/>
              <w:marRight w:val="0"/>
              <w:marTop w:val="0"/>
              <w:marBottom w:val="0"/>
              <w:divBdr>
                <w:top w:val="none" w:sz="0" w:space="0" w:color="auto"/>
                <w:left w:val="none" w:sz="0" w:space="0" w:color="auto"/>
                <w:bottom w:val="none" w:sz="0" w:space="0" w:color="auto"/>
                <w:right w:val="none" w:sz="0" w:space="0" w:color="auto"/>
              </w:divBdr>
              <w:divsChild>
                <w:div w:id="187480135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62480207">
          <w:marLeft w:val="0"/>
          <w:marRight w:val="0"/>
          <w:marTop w:val="0"/>
          <w:marBottom w:val="0"/>
          <w:divBdr>
            <w:top w:val="none" w:sz="0" w:space="0" w:color="auto"/>
            <w:left w:val="none" w:sz="0" w:space="0" w:color="auto"/>
            <w:bottom w:val="none" w:sz="0" w:space="0" w:color="auto"/>
            <w:right w:val="none" w:sz="0" w:space="0" w:color="auto"/>
          </w:divBdr>
          <w:divsChild>
            <w:div w:id="2119179767">
              <w:marLeft w:val="0"/>
              <w:marRight w:val="0"/>
              <w:marTop w:val="0"/>
              <w:marBottom w:val="0"/>
              <w:divBdr>
                <w:top w:val="none" w:sz="0" w:space="0" w:color="auto"/>
                <w:left w:val="none" w:sz="0" w:space="0" w:color="auto"/>
                <w:bottom w:val="none" w:sz="0" w:space="0" w:color="auto"/>
                <w:right w:val="none" w:sz="0" w:space="0" w:color="auto"/>
              </w:divBdr>
              <w:divsChild>
                <w:div w:id="936792456">
                  <w:marLeft w:val="0"/>
                  <w:marRight w:val="0"/>
                  <w:marTop w:val="0"/>
                  <w:marBottom w:val="0"/>
                  <w:divBdr>
                    <w:top w:val="none" w:sz="0" w:space="0" w:color="auto"/>
                    <w:left w:val="none" w:sz="0" w:space="0" w:color="auto"/>
                    <w:bottom w:val="none" w:sz="0" w:space="0" w:color="auto"/>
                    <w:right w:val="none" w:sz="0" w:space="0" w:color="auto"/>
                  </w:divBdr>
                  <w:divsChild>
                    <w:div w:id="578517359">
                      <w:marLeft w:val="0"/>
                      <w:marRight w:val="0"/>
                      <w:marTop w:val="0"/>
                      <w:marBottom w:val="0"/>
                      <w:divBdr>
                        <w:top w:val="none" w:sz="0" w:space="0" w:color="auto"/>
                        <w:left w:val="none" w:sz="0" w:space="0" w:color="auto"/>
                        <w:bottom w:val="none" w:sz="0" w:space="0" w:color="auto"/>
                        <w:right w:val="none" w:sz="0" w:space="0" w:color="auto"/>
                      </w:divBdr>
                      <w:divsChild>
                        <w:div w:id="1895039908">
                          <w:marLeft w:val="0"/>
                          <w:marRight w:val="0"/>
                          <w:marTop w:val="0"/>
                          <w:marBottom w:val="0"/>
                          <w:divBdr>
                            <w:top w:val="none" w:sz="0" w:space="0" w:color="auto"/>
                            <w:left w:val="none" w:sz="0" w:space="0" w:color="auto"/>
                            <w:bottom w:val="none" w:sz="0" w:space="0" w:color="auto"/>
                            <w:right w:val="none" w:sz="0" w:space="0" w:color="auto"/>
                          </w:divBdr>
                          <w:divsChild>
                            <w:div w:id="1643851869">
                              <w:marLeft w:val="0"/>
                              <w:marRight w:val="0"/>
                              <w:marTop w:val="0"/>
                              <w:marBottom w:val="300"/>
                              <w:divBdr>
                                <w:top w:val="none" w:sz="0" w:space="0" w:color="auto"/>
                                <w:left w:val="none" w:sz="0" w:space="0" w:color="auto"/>
                                <w:bottom w:val="none" w:sz="0" w:space="0" w:color="auto"/>
                                <w:right w:val="none" w:sz="0" w:space="0" w:color="auto"/>
                              </w:divBdr>
                              <w:divsChild>
                                <w:div w:id="471797013">
                                  <w:marLeft w:val="0"/>
                                  <w:marRight w:val="0"/>
                                  <w:marTop w:val="0"/>
                                  <w:marBottom w:val="180"/>
                                  <w:divBdr>
                                    <w:top w:val="none" w:sz="0" w:space="0" w:color="auto"/>
                                    <w:left w:val="none" w:sz="0" w:space="0" w:color="auto"/>
                                    <w:bottom w:val="none" w:sz="0" w:space="0" w:color="auto"/>
                                    <w:right w:val="none" w:sz="0" w:space="0" w:color="auto"/>
                                  </w:divBdr>
                                </w:div>
                                <w:div w:id="15317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631073">
      <w:bodyDiv w:val="1"/>
      <w:marLeft w:val="0"/>
      <w:marRight w:val="0"/>
      <w:marTop w:val="0"/>
      <w:marBottom w:val="0"/>
      <w:divBdr>
        <w:top w:val="none" w:sz="0" w:space="0" w:color="auto"/>
        <w:left w:val="none" w:sz="0" w:space="0" w:color="auto"/>
        <w:bottom w:val="none" w:sz="0" w:space="0" w:color="auto"/>
        <w:right w:val="none" w:sz="0" w:space="0" w:color="auto"/>
      </w:divBdr>
      <w:divsChild>
        <w:div w:id="1044057977">
          <w:marLeft w:val="0"/>
          <w:marRight w:val="0"/>
          <w:marTop w:val="300"/>
          <w:marBottom w:val="445"/>
          <w:divBdr>
            <w:top w:val="none" w:sz="0" w:space="0" w:color="auto"/>
            <w:left w:val="none" w:sz="0" w:space="0" w:color="auto"/>
            <w:bottom w:val="none" w:sz="0" w:space="0" w:color="auto"/>
            <w:right w:val="none" w:sz="0" w:space="0" w:color="auto"/>
          </w:divBdr>
          <w:divsChild>
            <w:div w:id="9521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7594">
      <w:bodyDiv w:val="1"/>
      <w:marLeft w:val="0"/>
      <w:marRight w:val="0"/>
      <w:marTop w:val="0"/>
      <w:marBottom w:val="0"/>
      <w:divBdr>
        <w:top w:val="none" w:sz="0" w:space="0" w:color="auto"/>
        <w:left w:val="none" w:sz="0" w:space="0" w:color="auto"/>
        <w:bottom w:val="none" w:sz="0" w:space="0" w:color="auto"/>
        <w:right w:val="none" w:sz="0" w:space="0" w:color="auto"/>
      </w:divBdr>
      <w:divsChild>
        <w:div w:id="456217267">
          <w:marLeft w:val="0"/>
          <w:marRight w:val="0"/>
          <w:marTop w:val="0"/>
          <w:marBottom w:val="0"/>
          <w:divBdr>
            <w:top w:val="none" w:sz="0" w:space="0" w:color="auto"/>
            <w:left w:val="none" w:sz="0" w:space="0" w:color="auto"/>
            <w:bottom w:val="none" w:sz="0" w:space="0" w:color="auto"/>
            <w:right w:val="none" w:sz="0" w:space="0" w:color="auto"/>
          </w:divBdr>
          <w:divsChild>
            <w:div w:id="732897960">
              <w:marLeft w:val="0"/>
              <w:marRight w:val="0"/>
              <w:marTop w:val="0"/>
              <w:marBottom w:val="0"/>
              <w:divBdr>
                <w:top w:val="none" w:sz="0" w:space="0" w:color="auto"/>
                <w:left w:val="none" w:sz="0" w:space="0" w:color="auto"/>
                <w:bottom w:val="none" w:sz="0" w:space="0" w:color="auto"/>
                <w:right w:val="none" w:sz="0" w:space="0" w:color="auto"/>
              </w:divBdr>
              <w:divsChild>
                <w:div w:id="13750357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99026838">
          <w:marLeft w:val="0"/>
          <w:marRight w:val="0"/>
          <w:marTop w:val="0"/>
          <w:marBottom w:val="0"/>
          <w:divBdr>
            <w:top w:val="none" w:sz="0" w:space="0" w:color="auto"/>
            <w:left w:val="none" w:sz="0" w:space="0" w:color="auto"/>
            <w:bottom w:val="none" w:sz="0" w:space="0" w:color="auto"/>
            <w:right w:val="none" w:sz="0" w:space="0" w:color="auto"/>
          </w:divBdr>
          <w:divsChild>
            <w:div w:id="1768577356">
              <w:marLeft w:val="0"/>
              <w:marRight w:val="0"/>
              <w:marTop w:val="0"/>
              <w:marBottom w:val="0"/>
              <w:divBdr>
                <w:top w:val="none" w:sz="0" w:space="0" w:color="auto"/>
                <w:left w:val="none" w:sz="0" w:space="0" w:color="auto"/>
                <w:bottom w:val="none" w:sz="0" w:space="0" w:color="auto"/>
                <w:right w:val="none" w:sz="0" w:space="0" w:color="auto"/>
              </w:divBdr>
              <w:divsChild>
                <w:div w:id="388111531">
                  <w:marLeft w:val="0"/>
                  <w:marRight w:val="0"/>
                  <w:marTop w:val="0"/>
                  <w:marBottom w:val="0"/>
                  <w:divBdr>
                    <w:top w:val="none" w:sz="0" w:space="0" w:color="auto"/>
                    <w:left w:val="none" w:sz="0" w:space="0" w:color="auto"/>
                    <w:bottom w:val="none" w:sz="0" w:space="0" w:color="auto"/>
                    <w:right w:val="none" w:sz="0" w:space="0" w:color="auto"/>
                  </w:divBdr>
                  <w:divsChild>
                    <w:div w:id="405231426">
                      <w:marLeft w:val="0"/>
                      <w:marRight w:val="0"/>
                      <w:marTop w:val="0"/>
                      <w:marBottom w:val="0"/>
                      <w:divBdr>
                        <w:top w:val="none" w:sz="0" w:space="0" w:color="auto"/>
                        <w:left w:val="none" w:sz="0" w:space="0" w:color="auto"/>
                        <w:bottom w:val="none" w:sz="0" w:space="0" w:color="auto"/>
                        <w:right w:val="none" w:sz="0" w:space="0" w:color="auto"/>
                      </w:divBdr>
                      <w:divsChild>
                        <w:div w:id="778255251">
                          <w:marLeft w:val="0"/>
                          <w:marRight w:val="0"/>
                          <w:marTop w:val="0"/>
                          <w:marBottom w:val="0"/>
                          <w:divBdr>
                            <w:top w:val="none" w:sz="0" w:space="0" w:color="auto"/>
                            <w:left w:val="none" w:sz="0" w:space="0" w:color="auto"/>
                            <w:bottom w:val="none" w:sz="0" w:space="0" w:color="auto"/>
                            <w:right w:val="none" w:sz="0" w:space="0" w:color="auto"/>
                          </w:divBdr>
                          <w:divsChild>
                            <w:div w:id="134979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07954">
      <w:bodyDiv w:val="1"/>
      <w:marLeft w:val="0"/>
      <w:marRight w:val="0"/>
      <w:marTop w:val="0"/>
      <w:marBottom w:val="0"/>
      <w:divBdr>
        <w:top w:val="none" w:sz="0" w:space="0" w:color="auto"/>
        <w:left w:val="none" w:sz="0" w:space="0" w:color="auto"/>
        <w:bottom w:val="none" w:sz="0" w:space="0" w:color="auto"/>
        <w:right w:val="none" w:sz="0" w:space="0" w:color="auto"/>
      </w:divBdr>
    </w:div>
    <w:div w:id="1400984985">
      <w:bodyDiv w:val="1"/>
      <w:marLeft w:val="0"/>
      <w:marRight w:val="0"/>
      <w:marTop w:val="0"/>
      <w:marBottom w:val="0"/>
      <w:divBdr>
        <w:top w:val="none" w:sz="0" w:space="0" w:color="auto"/>
        <w:left w:val="none" w:sz="0" w:space="0" w:color="auto"/>
        <w:bottom w:val="none" w:sz="0" w:space="0" w:color="auto"/>
        <w:right w:val="none" w:sz="0" w:space="0" w:color="auto"/>
      </w:divBdr>
      <w:divsChild>
        <w:div w:id="1820612641">
          <w:marLeft w:val="0"/>
          <w:marRight w:val="0"/>
          <w:marTop w:val="0"/>
          <w:marBottom w:val="0"/>
          <w:divBdr>
            <w:top w:val="none" w:sz="0" w:space="0" w:color="auto"/>
            <w:left w:val="none" w:sz="0" w:space="0" w:color="auto"/>
            <w:bottom w:val="none" w:sz="0" w:space="0" w:color="auto"/>
            <w:right w:val="none" w:sz="0" w:space="0" w:color="auto"/>
          </w:divBdr>
          <w:divsChild>
            <w:div w:id="1941569979">
              <w:marLeft w:val="0"/>
              <w:marRight w:val="0"/>
              <w:marTop w:val="0"/>
              <w:marBottom w:val="0"/>
              <w:divBdr>
                <w:top w:val="none" w:sz="0" w:space="0" w:color="auto"/>
                <w:left w:val="none" w:sz="0" w:space="0" w:color="auto"/>
                <w:bottom w:val="none" w:sz="0" w:space="0" w:color="auto"/>
                <w:right w:val="none" w:sz="0" w:space="0" w:color="auto"/>
              </w:divBdr>
              <w:divsChild>
                <w:div w:id="193574935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484855563">
          <w:marLeft w:val="0"/>
          <w:marRight w:val="0"/>
          <w:marTop w:val="0"/>
          <w:marBottom w:val="0"/>
          <w:divBdr>
            <w:top w:val="none" w:sz="0" w:space="0" w:color="auto"/>
            <w:left w:val="none" w:sz="0" w:space="0" w:color="auto"/>
            <w:bottom w:val="none" w:sz="0" w:space="0" w:color="auto"/>
            <w:right w:val="none" w:sz="0" w:space="0" w:color="auto"/>
          </w:divBdr>
          <w:divsChild>
            <w:div w:id="1022367194">
              <w:marLeft w:val="0"/>
              <w:marRight w:val="0"/>
              <w:marTop w:val="0"/>
              <w:marBottom w:val="0"/>
              <w:divBdr>
                <w:top w:val="none" w:sz="0" w:space="0" w:color="auto"/>
                <w:left w:val="none" w:sz="0" w:space="0" w:color="auto"/>
                <w:bottom w:val="none" w:sz="0" w:space="0" w:color="auto"/>
                <w:right w:val="none" w:sz="0" w:space="0" w:color="auto"/>
              </w:divBdr>
              <w:divsChild>
                <w:div w:id="1449396466">
                  <w:marLeft w:val="0"/>
                  <w:marRight w:val="0"/>
                  <w:marTop w:val="0"/>
                  <w:marBottom w:val="0"/>
                  <w:divBdr>
                    <w:top w:val="none" w:sz="0" w:space="0" w:color="auto"/>
                    <w:left w:val="none" w:sz="0" w:space="0" w:color="auto"/>
                    <w:bottom w:val="none" w:sz="0" w:space="0" w:color="auto"/>
                    <w:right w:val="none" w:sz="0" w:space="0" w:color="auto"/>
                  </w:divBdr>
                  <w:divsChild>
                    <w:div w:id="1891266316">
                      <w:marLeft w:val="0"/>
                      <w:marRight w:val="0"/>
                      <w:marTop w:val="0"/>
                      <w:marBottom w:val="0"/>
                      <w:divBdr>
                        <w:top w:val="none" w:sz="0" w:space="0" w:color="auto"/>
                        <w:left w:val="none" w:sz="0" w:space="0" w:color="auto"/>
                        <w:bottom w:val="none" w:sz="0" w:space="0" w:color="auto"/>
                        <w:right w:val="none" w:sz="0" w:space="0" w:color="auto"/>
                      </w:divBdr>
                      <w:divsChild>
                        <w:div w:id="1309090398">
                          <w:marLeft w:val="0"/>
                          <w:marRight w:val="0"/>
                          <w:marTop w:val="0"/>
                          <w:marBottom w:val="0"/>
                          <w:divBdr>
                            <w:top w:val="none" w:sz="0" w:space="0" w:color="auto"/>
                            <w:left w:val="none" w:sz="0" w:space="0" w:color="auto"/>
                            <w:bottom w:val="none" w:sz="0" w:space="0" w:color="auto"/>
                            <w:right w:val="none" w:sz="0" w:space="0" w:color="auto"/>
                          </w:divBdr>
                          <w:divsChild>
                            <w:div w:id="20349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022392">
      <w:bodyDiv w:val="1"/>
      <w:marLeft w:val="0"/>
      <w:marRight w:val="0"/>
      <w:marTop w:val="0"/>
      <w:marBottom w:val="0"/>
      <w:divBdr>
        <w:top w:val="none" w:sz="0" w:space="0" w:color="auto"/>
        <w:left w:val="none" w:sz="0" w:space="0" w:color="auto"/>
        <w:bottom w:val="none" w:sz="0" w:space="0" w:color="auto"/>
        <w:right w:val="none" w:sz="0" w:space="0" w:color="auto"/>
      </w:divBdr>
      <w:divsChild>
        <w:div w:id="799080716">
          <w:marLeft w:val="0"/>
          <w:marRight w:val="0"/>
          <w:marTop w:val="0"/>
          <w:marBottom w:val="0"/>
          <w:divBdr>
            <w:top w:val="none" w:sz="0" w:space="0" w:color="auto"/>
            <w:left w:val="none" w:sz="0" w:space="0" w:color="auto"/>
            <w:bottom w:val="none" w:sz="0" w:space="0" w:color="auto"/>
            <w:right w:val="none" w:sz="0" w:space="0" w:color="auto"/>
          </w:divBdr>
          <w:divsChild>
            <w:div w:id="43800870">
              <w:marLeft w:val="0"/>
              <w:marRight w:val="0"/>
              <w:marTop w:val="0"/>
              <w:marBottom w:val="0"/>
              <w:divBdr>
                <w:top w:val="none" w:sz="0" w:space="0" w:color="auto"/>
                <w:left w:val="none" w:sz="0" w:space="0" w:color="auto"/>
                <w:bottom w:val="none" w:sz="0" w:space="0" w:color="auto"/>
                <w:right w:val="none" w:sz="0" w:space="0" w:color="auto"/>
              </w:divBdr>
              <w:divsChild>
                <w:div w:id="954457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02186260">
          <w:marLeft w:val="0"/>
          <w:marRight w:val="0"/>
          <w:marTop w:val="0"/>
          <w:marBottom w:val="0"/>
          <w:divBdr>
            <w:top w:val="none" w:sz="0" w:space="0" w:color="auto"/>
            <w:left w:val="none" w:sz="0" w:space="0" w:color="auto"/>
            <w:bottom w:val="none" w:sz="0" w:space="0" w:color="auto"/>
            <w:right w:val="none" w:sz="0" w:space="0" w:color="auto"/>
          </w:divBdr>
          <w:divsChild>
            <w:div w:id="648242810">
              <w:marLeft w:val="0"/>
              <w:marRight w:val="0"/>
              <w:marTop w:val="0"/>
              <w:marBottom w:val="0"/>
              <w:divBdr>
                <w:top w:val="none" w:sz="0" w:space="0" w:color="auto"/>
                <w:left w:val="none" w:sz="0" w:space="0" w:color="auto"/>
                <w:bottom w:val="none" w:sz="0" w:space="0" w:color="auto"/>
                <w:right w:val="none" w:sz="0" w:space="0" w:color="auto"/>
              </w:divBdr>
              <w:divsChild>
                <w:div w:id="1914509795">
                  <w:marLeft w:val="0"/>
                  <w:marRight w:val="0"/>
                  <w:marTop w:val="0"/>
                  <w:marBottom w:val="0"/>
                  <w:divBdr>
                    <w:top w:val="none" w:sz="0" w:space="0" w:color="auto"/>
                    <w:left w:val="none" w:sz="0" w:space="0" w:color="auto"/>
                    <w:bottom w:val="none" w:sz="0" w:space="0" w:color="auto"/>
                    <w:right w:val="none" w:sz="0" w:space="0" w:color="auto"/>
                  </w:divBdr>
                  <w:divsChild>
                    <w:div w:id="1214193202">
                      <w:marLeft w:val="0"/>
                      <w:marRight w:val="0"/>
                      <w:marTop w:val="0"/>
                      <w:marBottom w:val="0"/>
                      <w:divBdr>
                        <w:top w:val="none" w:sz="0" w:space="0" w:color="auto"/>
                        <w:left w:val="none" w:sz="0" w:space="0" w:color="auto"/>
                        <w:bottom w:val="none" w:sz="0" w:space="0" w:color="auto"/>
                        <w:right w:val="none" w:sz="0" w:space="0" w:color="auto"/>
                      </w:divBdr>
                      <w:divsChild>
                        <w:div w:id="1358385533">
                          <w:marLeft w:val="0"/>
                          <w:marRight w:val="0"/>
                          <w:marTop w:val="0"/>
                          <w:marBottom w:val="0"/>
                          <w:divBdr>
                            <w:top w:val="none" w:sz="0" w:space="0" w:color="auto"/>
                            <w:left w:val="none" w:sz="0" w:space="0" w:color="auto"/>
                            <w:bottom w:val="none" w:sz="0" w:space="0" w:color="auto"/>
                            <w:right w:val="none" w:sz="0" w:space="0" w:color="auto"/>
                          </w:divBdr>
                          <w:divsChild>
                            <w:div w:id="5498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944458">
      <w:bodyDiv w:val="1"/>
      <w:marLeft w:val="0"/>
      <w:marRight w:val="0"/>
      <w:marTop w:val="0"/>
      <w:marBottom w:val="0"/>
      <w:divBdr>
        <w:top w:val="none" w:sz="0" w:space="0" w:color="auto"/>
        <w:left w:val="none" w:sz="0" w:space="0" w:color="auto"/>
        <w:bottom w:val="none" w:sz="0" w:space="0" w:color="auto"/>
        <w:right w:val="none" w:sz="0" w:space="0" w:color="auto"/>
      </w:divBdr>
      <w:divsChild>
        <w:div w:id="1123572871">
          <w:marLeft w:val="0"/>
          <w:marRight w:val="0"/>
          <w:marTop w:val="0"/>
          <w:marBottom w:val="0"/>
          <w:divBdr>
            <w:top w:val="none" w:sz="0" w:space="0" w:color="auto"/>
            <w:left w:val="none" w:sz="0" w:space="0" w:color="auto"/>
            <w:bottom w:val="none" w:sz="0" w:space="0" w:color="auto"/>
            <w:right w:val="none" w:sz="0" w:space="0" w:color="auto"/>
          </w:divBdr>
          <w:divsChild>
            <w:div w:id="1896625698">
              <w:marLeft w:val="0"/>
              <w:marRight w:val="0"/>
              <w:marTop w:val="0"/>
              <w:marBottom w:val="0"/>
              <w:divBdr>
                <w:top w:val="none" w:sz="0" w:space="0" w:color="auto"/>
                <w:left w:val="none" w:sz="0" w:space="0" w:color="auto"/>
                <w:bottom w:val="none" w:sz="0" w:space="0" w:color="auto"/>
                <w:right w:val="none" w:sz="0" w:space="0" w:color="auto"/>
              </w:divBdr>
              <w:divsChild>
                <w:div w:id="104178319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32279974">
          <w:marLeft w:val="0"/>
          <w:marRight w:val="0"/>
          <w:marTop w:val="0"/>
          <w:marBottom w:val="0"/>
          <w:divBdr>
            <w:top w:val="none" w:sz="0" w:space="0" w:color="auto"/>
            <w:left w:val="none" w:sz="0" w:space="0" w:color="auto"/>
            <w:bottom w:val="none" w:sz="0" w:space="0" w:color="auto"/>
            <w:right w:val="none" w:sz="0" w:space="0" w:color="auto"/>
          </w:divBdr>
          <w:divsChild>
            <w:div w:id="1643778017">
              <w:marLeft w:val="0"/>
              <w:marRight w:val="0"/>
              <w:marTop w:val="0"/>
              <w:marBottom w:val="0"/>
              <w:divBdr>
                <w:top w:val="none" w:sz="0" w:space="0" w:color="auto"/>
                <w:left w:val="none" w:sz="0" w:space="0" w:color="auto"/>
                <w:bottom w:val="none" w:sz="0" w:space="0" w:color="auto"/>
                <w:right w:val="none" w:sz="0" w:space="0" w:color="auto"/>
              </w:divBdr>
              <w:divsChild>
                <w:div w:id="1757050864">
                  <w:marLeft w:val="0"/>
                  <w:marRight w:val="0"/>
                  <w:marTop w:val="0"/>
                  <w:marBottom w:val="0"/>
                  <w:divBdr>
                    <w:top w:val="none" w:sz="0" w:space="0" w:color="auto"/>
                    <w:left w:val="none" w:sz="0" w:space="0" w:color="auto"/>
                    <w:bottom w:val="none" w:sz="0" w:space="0" w:color="auto"/>
                    <w:right w:val="none" w:sz="0" w:space="0" w:color="auto"/>
                  </w:divBdr>
                  <w:divsChild>
                    <w:div w:id="2120945834">
                      <w:marLeft w:val="0"/>
                      <w:marRight w:val="0"/>
                      <w:marTop w:val="0"/>
                      <w:marBottom w:val="0"/>
                      <w:divBdr>
                        <w:top w:val="none" w:sz="0" w:space="0" w:color="auto"/>
                        <w:left w:val="none" w:sz="0" w:space="0" w:color="auto"/>
                        <w:bottom w:val="none" w:sz="0" w:space="0" w:color="auto"/>
                        <w:right w:val="none" w:sz="0" w:space="0" w:color="auto"/>
                      </w:divBdr>
                      <w:divsChild>
                        <w:div w:id="387651429">
                          <w:marLeft w:val="0"/>
                          <w:marRight w:val="0"/>
                          <w:marTop w:val="0"/>
                          <w:marBottom w:val="0"/>
                          <w:divBdr>
                            <w:top w:val="none" w:sz="0" w:space="0" w:color="auto"/>
                            <w:left w:val="none" w:sz="0" w:space="0" w:color="auto"/>
                            <w:bottom w:val="none" w:sz="0" w:space="0" w:color="auto"/>
                            <w:right w:val="none" w:sz="0" w:space="0" w:color="auto"/>
                          </w:divBdr>
                          <w:divsChild>
                            <w:div w:id="132994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540574">
      <w:bodyDiv w:val="1"/>
      <w:marLeft w:val="0"/>
      <w:marRight w:val="0"/>
      <w:marTop w:val="0"/>
      <w:marBottom w:val="0"/>
      <w:divBdr>
        <w:top w:val="none" w:sz="0" w:space="0" w:color="auto"/>
        <w:left w:val="none" w:sz="0" w:space="0" w:color="auto"/>
        <w:bottom w:val="none" w:sz="0" w:space="0" w:color="auto"/>
        <w:right w:val="none" w:sz="0" w:space="0" w:color="auto"/>
      </w:divBdr>
      <w:divsChild>
        <w:div w:id="604651206">
          <w:marLeft w:val="0"/>
          <w:marRight w:val="0"/>
          <w:marTop w:val="0"/>
          <w:marBottom w:val="0"/>
          <w:divBdr>
            <w:top w:val="none" w:sz="0" w:space="0" w:color="auto"/>
            <w:left w:val="none" w:sz="0" w:space="0" w:color="auto"/>
            <w:bottom w:val="none" w:sz="0" w:space="0" w:color="auto"/>
            <w:right w:val="none" w:sz="0" w:space="0" w:color="auto"/>
          </w:divBdr>
          <w:divsChild>
            <w:div w:id="2119250972">
              <w:marLeft w:val="0"/>
              <w:marRight w:val="0"/>
              <w:marTop w:val="0"/>
              <w:marBottom w:val="0"/>
              <w:divBdr>
                <w:top w:val="none" w:sz="0" w:space="0" w:color="auto"/>
                <w:left w:val="none" w:sz="0" w:space="0" w:color="auto"/>
                <w:bottom w:val="none" w:sz="0" w:space="0" w:color="auto"/>
                <w:right w:val="none" w:sz="0" w:space="0" w:color="auto"/>
              </w:divBdr>
              <w:divsChild>
                <w:div w:id="118000788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11527515">
          <w:marLeft w:val="0"/>
          <w:marRight w:val="0"/>
          <w:marTop w:val="0"/>
          <w:marBottom w:val="0"/>
          <w:divBdr>
            <w:top w:val="none" w:sz="0" w:space="0" w:color="auto"/>
            <w:left w:val="none" w:sz="0" w:space="0" w:color="auto"/>
            <w:bottom w:val="none" w:sz="0" w:space="0" w:color="auto"/>
            <w:right w:val="none" w:sz="0" w:space="0" w:color="auto"/>
          </w:divBdr>
          <w:divsChild>
            <w:div w:id="347878022">
              <w:marLeft w:val="0"/>
              <w:marRight w:val="0"/>
              <w:marTop w:val="0"/>
              <w:marBottom w:val="0"/>
              <w:divBdr>
                <w:top w:val="none" w:sz="0" w:space="0" w:color="auto"/>
                <w:left w:val="none" w:sz="0" w:space="0" w:color="auto"/>
                <w:bottom w:val="none" w:sz="0" w:space="0" w:color="auto"/>
                <w:right w:val="none" w:sz="0" w:space="0" w:color="auto"/>
              </w:divBdr>
              <w:divsChild>
                <w:div w:id="1959144024">
                  <w:marLeft w:val="0"/>
                  <w:marRight w:val="0"/>
                  <w:marTop w:val="0"/>
                  <w:marBottom w:val="0"/>
                  <w:divBdr>
                    <w:top w:val="none" w:sz="0" w:space="0" w:color="auto"/>
                    <w:left w:val="none" w:sz="0" w:space="0" w:color="auto"/>
                    <w:bottom w:val="none" w:sz="0" w:space="0" w:color="auto"/>
                    <w:right w:val="none" w:sz="0" w:space="0" w:color="auto"/>
                  </w:divBdr>
                  <w:divsChild>
                    <w:div w:id="647517300">
                      <w:marLeft w:val="0"/>
                      <w:marRight w:val="0"/>
                      <w:marTop w:val="0"/>
                      <w:marBottom w:val="0"/>
                      <w:divBdr>
                        <w:top w:val="none" w:sz="0" w:space="0" w:color="auto"/>
                        <w:left w:val="none" w:sz="0" w:space="0" w:color="auto"/>
                        <w:bottom w:val="none" w:sz="0" w:space="0" w:color="auto"/>
                        <w:right w:val="none" w:sz="0" w:space="0" w:color="auto"/>
                      </w:divBdr>
                      <w:divsChild>
                        <w:div w:id="1754474630">
                          <w:marLeft w:val="0"/>
                          <w:marRight w:val="0"/>
                          <w:marTop w:val="0"/>
                          <w:marBottom w:val="0"/>
                          <w:divBdr>
                            <w:top w:val="none" w:sz="0" w:space="0" w:color="auto"/>
                            <w:left w:val="none" w:sz="0" w:space="0" w:color="auto"/>
                            <w:bottom w:val="none" w:sz="0" w:space="0" w:color="auto"/>
                            <w:right w:val="none" w:sz="0" w:space="0" w:color="auto"/>
                          </w:divBdr>
                          <w:divsChild>
                            <w:div w:id="104899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nsus.gov/newsroom/press-releases/2014/cb14-218.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McKinnon, Leandrea</dc:creator>
  <cp:keywords/>
  <dc:description/>
  <cp:lastModifiedBy>McKinnon, Leandrea</cp:lastModifiedBy>
  <cp:revision>1</cp:revision>
  <dcterms:created xsi:type="dcterms:W3CDTF">2023-04-06T13:10:00Z</dcterms:created>
  <dcterms:modified xsi:type="dcterms:W3CDTF">2023-04-06T13:40:00Z</dcterms:modified>
</cp:coreProperties>
</file>