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5892"/>
        <w:gridCol w:w="896"/>
        <w:gridCol w:w="897"/>
        <w:gridCol w:w="2862"/>
        <w:gridCol w:w="3391"/>
      </w:tblGrid>
      <w:tr w:rsidR="00BE3692" w14:paraId="7B283858" w14:textId="77777777" w:rsidTr="00BE3692">
        <w:tc>
          <w:tcPr>
            <w:tcW w:w="14390" w:type="dxa"/>
            <w:gridSpan w:val="6"/>
          </w:tcPr>
          <w:p w14:paraId="3943DAA8" w14:textId="33358CFD" w:rsidR="00BE3692" w:rsidRPr="00BE3692" w:rsidRDefault="00BE3692" w:rsidP="00BE3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 POINTE HOUSE MEDICATION PASS</w:t>
            </w:r>
          </w:p>
        </w:tc>
      </w:tr>
      <w:tr w:rsidR="00BE3692" w14:paraId="4A3DD1E4" w14:textId="77777777" w:rsidTr="00BE3692">
        <w:tc>
          <w:tcPr>
            <w:tcW w:w="355" w:type="dxa"/>
          </w:tcPr>
          <w:p w14:paraId="5FBC3D53" w14:textId="299AD5FA" w:rsidR="00BE3692" w:rsidRPr="00BE3692" w:rsidRDefault="00BE3692">
            <w:pPr>
              <w:rPr>
                <w:b/>
                <w:bCs/>
                <w:sz w:val="24"/>
                <w:szCs w:val="24"/>
              </w:rPr>
            </w:pPr>
            <w:r w:rsidRPr="00BE3692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5940" w:type="dxa"/>
          </w:tcPr>
          <w:p w14:paraId="53897A69" w14:textId="6C4D720A" w:rsidR="00BE3692" w:rsidRPr="00BE3692" w:rsidRDefault="00BE3692" w:rsidP="00BE369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692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99" w:type="dxa"/>
          </w:tcPr>
          <w:p w14:paraId="5C29DF24" w14:textId="2A8D026B" w:rsidR="00BE3692" w:rsidRPr="00BE3692" w:rsidRDefault="00BE3692" w:rsidP="00BE369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692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01" w:type="dxa"/>
          </w:tcPr>
          <w:p w14:paraId="4D624F7B" w14:textId="13316C01" w:rsidR="00BE3692" w:rsidRPr="00BE3692" w:rsidRDefault="00BE3692" w:rsidP="00BE369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692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80" w:type="dxa"/>
          </w:tcPr>
          <w:p w14:paraId="4F8FEEA2" w14:textId="08A1E820" w:rsidR="00BE3692" w:rsidRPr="00BE3692" w:rsidRDefault="00BE3692" w:rsidP="00BE369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692">
              <w:rPr>
                <w:b/>
                <w:bCs/>
                <w:sz w:val="24"/>
                <w:szCs w:val="24"/>
              </w:rPr>
              <w:t>STAFF RESPONSE</w:t>
            </w:r>
          </w:p>
        </w:tc>
        <w:tc>
          <w:tcPr>
            <w:tcW w:w="3415" w:type="dxa"/>
          </w:tcPr>
          <w:p w14:paraId="5FC2AB98" w14:textId="79212C00" w:rsidR="00BE3692" w:rsidRPr="00BE3692" w:rsidRDefault="00BE3692" w:rsidP="00BE369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692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BE3692" w14:paraId="36585356" w14:textId="77777777" w:rsidTr="00BE3692">
        <w:tc>
          <w:tcPr>
            <w:tcW w:w="355" w:type="dxa"/>
          </w:tcPr>
          <w:p w14:paraId="40A9F257" w14:textId="40F36196" w:rsidR="00BE3692" w:rsidRDefault="00BE3692">
            <w:r>
              <w:t>1</w:t>
            </w:r>
          </w:p>
        </w:tc>
        <w:tc>
          <w:tcPr>
            <w:tcW w:w="5940" w:type="dxa"/>
          </w:tcPr>
          <w:p w14:paraId="52C2DDA1" w14:textId="5E6C7541" w:rsidR="00BE3692" w:rsidRDefault="00BE3692">
            <w:r>
              <w:t>Aseptic technique and proper hand washing procedures will be followed prior to medication preparation &amp; administration</w:t>
            </w:r>
          </w:p>
        </w:tc>
        <w:tc>
          <w:tcPr>
            <w:tcW w:w="899" w:type="dxa"/>
          </w:tcPr>
          <w:p w14:paraId="18BD4427" w14:textId="77777777" w:rsidR="00BE3692" w:rsidRDefault="00BE3692"/>
        </w:tc>
        <w:tc>
          <w:tcPr>
            <w:tcW w:w="901" w:type="dxa"/>
          </w:tcPr>
          <w:p w14:paraId="2FEC5DC4" w14:textId="77777777" w:rsidR="00BE3692" w:rsidRDefault="00BE3692"/>
        </w:tc>
        <w:tc>
          <w:tcPr>
            <w:tcW w:w="2880" w:type="dxa"/>
          </w:tcPr>
          <w:p w14:paraId="19D5FAA0" w14:textId="77777777" w:rsidR="00BE3692" w:rsidRDefault="00BE3692"/>
        </w:tc>
        <w:tc>
          <w:tcPr>
            <w:tcW w:w="3415" w:type="dxa"/>
          </w:tcPr>
          <w:p w14:paraId="40FC9E79" w14:textId="77777777" w:rsidR="00BE3692" w:rsidRDefault="00BE3692"/>
        </w:tc>
      </w:tr>
      <w:tr w:rsidR="00BE3692" w14:paraId="108CC8FC" w14:textId="77777777" w:rsidTr="00BE3692">
        <w:tc>
          <w:tcPr>
            <w:tcW w:w="355" w:type="dxa"/>
          </w:tcPr>
          <w:p w14:paraId="7581D9BD" w14:textId="01DB25A5" w:rsidR="00BE3692" w:rsidRDefault="00BE3692">
            <w:r>
              <w:t>2</w:t>
            </w:r>
          </w:p>
        </w:tc>
        <w:tc>
          <w:tcPr>
            <w:tcW w:w="5940" w:type="dxa"/>
          </w:tcPr>
          <w:p w14:paraId="23263901" w14:textId="77777777" w:rsidR="00BE3692" w:rsidRDefault="00BE3692">
            <w:r>
              <w:t>Nursing staff will administer medications only from labeled</w:t>
            </w:r>
          </w:p>
          <w:p w14:paraId="118B1D27" w14:textId="050E2787" w:rsidR="002C5120" w:rsidRDefault="00BE3692">
            <w:r>
              <w:t xml:space="preserve">Containers. </w:t>
            </w:r>
            <w:r w:rsidR="002C5120">
              <w:t>Prior to administration, the nurse will check the label to verify the patient’s name, medication name, fill date, dose, frequency, expiration date, doctor’s name, and orders for administration.</w:t>
            </w:r>
          </w:p>
        </w:tc>
        <w:tc>
          <w:tcPr>
            <w:tcW w:w="899" w:type="dxa"/>
          </w:tcPr>
          <w:p w14:paraId="20EA0D74" w14:textId="77777777" w:rsidR="00BE3692" w:rsidRDefault="00BE3692"/>
        </w:tc>
        <w:tc>
          <w:tcPr>
            <w:tcW w:w="901" w:type="dxa"/>
          </w:tcPr>
          <w:p w14:paraId="4E12DC07" w14:textId="77777777" w:rsidR="00BE3692" w:rsidRDefault="00BE3692"/>
        </w:tc>
        <w:tc>
          <w:tcPr>
            <w:tcW w:w="2880" w:type="dxa"/>
          </w:tcPr>
          <w:p w14:paraId="448FDDEC" w14:textId="77777777" w:rsidR="00BE3692" w:rsidRDefault="00BE3692"/>
        </w:tc>
        <w:tc>
          <w:tcPr>
            <w:tcW w:w="3415" w:type="dxa"/>
          </w:tcPr>
          <w:p w14:paraId="5E41775B" w14:textId="77777777" w:rsidR="00BE3692" w:rsidRDefault="00BE3692"/>
        </w:tc>
      </w:tr>
      <w:tr w:rsidR="00BE3692" w14:paraId="45313FBE" w14:textId="77777777" w:rsidTr="00BE3692">
        <w:tc>
          <w:tcPr>
            <w:tcW w:w="355" w:type="dxa"/>
          </w:tcPr>
          <w:p w14:paraId="040726BF" w14:textId="0B0F0DAF" w:rsidR="00BE3692" w:rsidRDefault="002C5120">
            <w:r>
              <w:t>3</w:t>
            </w:r>
          </w:p>
        </w:tc>
        <w:tc>
          <w:tcPr>
            <w:tcW w:w="5940" w:type="dxa"/>
          </w:tcPr>
          <w:p w14:paraId="21660D88" w14:textId="3F430A8D" w:rsidR="00BE3692" w:rsidRDefault="002C5120">
            <w:r>
              <w:t>Verify the medication is correct by confirming with MD order</w:t>
            </w:r>
          </w:p>
        </w:tc>
        <w:tc>
          <w:tcPr>
            <w:tcW w:w="899" w:type="dxa"/>
          </w:tcPr>
          <w:p w14:paraId="6321F152" w14:textId="77777777" w:rsidR="00BE3692" w:rsidRDefault="00BE3692"/>
        </w:tc>
        <w:tc>
          <w:tcPr>
            <w:tcW w:w="901" w:type="dxa"/>
          </w:tcPr>
          <w:p w14:paraId="2833CB9B" w14:textId="77777777" w:rsidR="00BE3692" w:rsidRDefault="00BE3692"/>
        </w:tc>
        <w:tc>
          <w:tcPr>
            <w:tcW w:w="2880" w:type="dxa"/>
          </w:tcPr>
          <w:p w14:paraId="6616B39A" w14:textId="77777777" w:rsidR="00BE3692" w:rsidRDefault="00BE3692"/>
        </w:tc>
        <w:tc>
          <w:tcPr>
            <w:tcW w:w="3415" w:type="dxa"/>
          </w:tcPr>
          <w:p w14:paraId="0FF500ED" w14:textId="77777777" w:rsidR="00BE3692" w:rsidRDefault="00BE3692"/>
        </w:tc>
      </w:tr>
      <w:tr w:rsidR="00834806" w14:paraId="65F770B6" w14:textId="77777777" w:rsidTr="00BE3692">
        <w:tc>
          <w:tcPr>
            <w:tcW w:w="355" w:type="dxa"/>
          </w:tcPr>
          <w:p w14:paraId="0381E23F" w14:textId="60ABE23D" w:rsidR="00834806" w:rsidRDefault="00834806">
            <w:r>
              <w:t>4</w:t>
            </w:r>
          </w:p>
        </w:tc>
        <w:tc>
          <w:tcPr>
            <w:tcW w:w="5940" w:type="dxa"/>
          </w:tcPr>
          <w:p w14:paraId="28D1476E" w14:textId="3C9FCAAA" w:rsidR="00834806" w:rsidRDefault="00834806">
            <w:r>
              <w:t>If a medication has special storage requirements, the nurse will verify proper storage of medication prior t administration</w:t>
            </w:r>
          </w:p>
        </w:tc>
        <w:tc>
          <w:tcPr>
            <w:tcW w:w="899" w:type="dxa"/>
          </w:tcPr>
          <w:p w14:paraId="7FAE17CE" w14:textId="77777777" w:rsidR="00834806" w:rsidRDefault="00834806"/>
        </w:tc>
        <w:tc>
          <w:tcPr>
            <w:tcW w:w="901" w:type="dxa"/>
          </w:tcPr>
          <w:p w14:paraId="54D439AA" w14:textId="77777777" w:rsidR="00834806" w:rsidRDefault="00834806"/>
        </w:tc>
        <w:tc>
          <w:tcPr>
            <w:tcW w:w="2880" w:type="dxa"/>
          </w:tcPr>
          <w:p w14:paraId="6CB50419" w14:textId="77777777" w:rsidR="00834806" w:rsidRDefault="00834806"/>
        </w:tc>
        <w:tc>
          <w:tcPr>
            <w:tcW w:w="3415" w:type="dxa"/>
          </w:tcPr>
          <w:p w14:paraId="776B2F03" w14:textId="77777777" w:rsidR="00834806" w:rsidRDefault="00834806"/>
        </w:tc>
      </w:tr>
      <w:tr w:rsidR="00BE3692" w14:paraId="014CBA3D" w14:textId="77777777" w:rsidTr="00BE3692">
        <w:tc>
          <w:tcPr>
            <w:tcW w:w="355" w:type="dxa"/>
          </w:tcPr>
          <w:p w14:paraId="0D6725FB" w14:textId="713B71C4" w:rsidR="00BE3692" w:rsidRDefault="00834806">
            <w:r>
              <w:t>5</w:t>
            </w:r>
          </w:p>
        </w:tc>
        <w:tc>
          <w:tcPr>
            <w:tcW w:w="5940" w:type="dxa"/>
          </w:tcPr>
          <w:p w14:paraId="4928CC60" w14:textId="4AAE2ABB" w:rsidR="00BE3692" w:rsidRDefault="00834806">
            <w:r>
              <w:t>Correctly identify the medication from the medication drawer and not how prepared: pills, prefilled syringe, liquid. Check prefilled syringe for amount of medication per ml. Determine amount to be administered.</w:t>
            </w:r>
          </w:p>
        </w:tc>
        <w:tc>
          <w:tcPr>
            <w:tcW w:w="899" w:type="dxa"/>
          </w:tcPr>
          <w:p w14:paraId="3D354F93" w14:textId="77777777" w:rsidR="00BE3692" w:rsidRDefault="00BE3692"/>
        </w:tc>
        <w:tc>
          <w:tcPr>
            <w:tcW w:w="901" w:type="dxa"/>
          </w:tcPr>
          <w:p w14:paraId="413A85EE" w14:textId="77777777" w:rsidR="00BE3692" w:rsidRDefault="00BE3692"/>
        </w:tc>
        <w:tc>
          <w:tcPr>
            <w:tcW w:w="2880" w:type="dxa"/>
          </w:tcPr>
          <w:p w14:paraId="7D30D8E5" w14:textId="77777777" w:rsidR="00BE3692" w:rsidRDefault="00BE3692"/>
        </w:tc>
        <w:tc>
          <w:tcPr>
            <w:tcW w:w="3415" w:type="dxa"/>
          </w:tcPr>
          <w:p w14:paraId="55FDB670" w14:textId="77777777" w:rsidR="00BE3692" w:rsidRDefault="00BE3692"/>
        </w:tc>
      </w:tr>
      <w:tr w:rsidR="00BE3692" w14:paraId="69634A22" w14:textId="77777777" w:rsidTr="00BE3692">
        <w:tc>
          <w:tcPr>
            <w:tcW w:w="355" w:type="dxa"/>
          </w:tcPr>
          <w:p w14:paraId="77915793" w14:textId="5C74665F" w:rsidR="00BE3692" w:rsidRDefault="00834806">
            <w:r>
              <w:t>6</w:t>
            </w:r>
          </w:p>
        </w:tc>
        <w:tc>
          <w:tcPr>
            <w:tcW w:w="5940" w:type="dxa"/>
          </w:tcPr>
          <w:p w14:paraId="1DD9A30F" w14:textId="2EA67C58" w:rsidR="00BE3692" w:rsidRDefault="00834806">
            <w:r>
              <w:t>Products will be inspected for particles, cloudiness, discoloration, deterioration, or other visual contamination prior to patient administration.</w:t>
            </w:r>
          </w:p>
        </w:tc>
        <w:tc>
          <w:tcPr>
            <w:tcW w:w="899" w:type="dxa"/>
          </w:tcPr>
          <w:p w14:paraId="415130D2" w14:textId="77777777" w:rsidR="00BE3692" w:rsidRDefault="00BE3692"/>
        </w:tc>
        <w:tc>
          <w:tcPr>
            <w:tcW w:w="901" w:type="dxa"/>
          </w:tcPr>
          <w:p w14:paraId="62CAAEDF" w14:textId="77777777" w:rsidR="00BE3692" w:rsidRDefault="00BE3692"/>
        </w:tc>
        <w:tc>
          <w:tcPr>
            <w:tcW w:w="2880" w:type="dxa"/>
          </w:tcPr>
          <w:p w14:paraId="14A37EE6" w14:textId="77777777" w:rsidR="00BE3692" w:rsidRDefault="00BE3692"/>
        </w:tc>
        <w:tc>
          <w:tcPr>
            <w:tcW w:w="3415" w:type="dxa"/>
          </w:tcPr>
          <w:p w14:paraId="5F4807E2" w14:textId="77777777" w:rsidR="00BE3692" w:rsidRDefault="00BE3692"/>
        </w:tc>
      </w:tr>
      <w:tr w:rsidR="00BE3692" w14:paraId="581DE2CB" w14:textId="77777777" w:rsidTr="00BE3692">
        <w:tc>
          <w:tcPr>
            <w:tcW w:w="355" w:type="dxa"/>
          </w:tcPr>
          <w:p w14:paraId="211FDCCF" w14:textId="1CF81F10" w:rsidR="00BE3692" w:rsidRDefault="00834806">
            <w:r>
              <w:t>7</w:t>
            </w:r>
          </w:p>
        </w:tc>
        <w:tc>
          <w:tcPr>
            <w:tcW w:w="5940" w:type="dxa"/>
          </w:tcPr>
          <w:p w14:paraId="5E66BE99" w14:textId="2A1E4717" w:rsidR="00BE3692" w:rsidRDefault="00834806">
            <w:r>
              <w:t>Prior to the administration of any medication, the medicating staff member will identify the patient using two patient identifiers.</w:t>
            </w:r>
          </w:p>
        </w:tc>
        <w:tc>
          <w:tcPr>
            <w:tcW w:w="899" w:type="dxa"/>
          </w:tcPr>
          <w:p w14:paraId="26AAE5C6" w14:textId="77777777" w:rsidR="00BE3692" w:rsidRDefault="00BE3692"/>
        </w:tc>
        <w:tc>
          <w:tcPr>
            <w:tcW w:w="901" w:type="dxa"/>
          </w:tcPr>
          <w:p w14:paraId="053DAFE1" w14:textId="77777777" w:rsidR="00BE3692" w:rsidRDefault="00BE3692"/>
        </w:tc>
        <w:tc>
          <w:tcPr>
            <w:tcW w:w="2880" w:type="dxa"/>
          </w:tcPr>
          <w:p w14:paraId="2A910123" w14:textId="77777777" w:rsidR="00BE3692" w:rsidRDefault="00BE3692"/>
        </w:tc>
        <w:tc>
          <w:tcPr>
            <w:tcW w:w="3415" w:type="dxa"/>
          </w:tcPr>
          <w:p w14:paraId="17E5709D" w14:textId="77777777" w:rsidR="00BE3692" w:rsidRDefault="00BE3692"/>
        </w:tc>
      </w:tr>
      <w:tr w:rsidR="00BE3692" w14:paraId="58F44439" w14:textId="77777777" w:rsidTr="00BE3692">
        <w:tc>
          <w:tcPr>
            <w:tcW w:w="355" w:type="dxa"/>
          </w:tcPr>
          <w:p w14:paraId="0D926296" w14:textId="3FCEA896" w:rsidR="00BE3692" w:rsidRDefault="00834806">
            <w:r>
              <w:t>8</w:t>
            </w:r>
          </w:p>
        </w:tc>
        <w:tc>
          <w:tcPr>
            <w:tcW w:w="5940" w:type="dxa"/>
          </w:tcPr>
          <w:p w14:paraId="43DCC9FE" w14:textId="45BF4527" w:rsidR="00BE3692" w:rsidRDefault="00834806">
            <w:r>
              <w:t>Review purpose and contraindications for administration of the medication</w:t>
            </w:r>
          </w:p>
        </w:tc>
        <w:tc>
          <w:tcPr>
            <w:tcW w:w="899" w:type="dxa"/>
          </w:tcPr>
          <w:p w14:paraId="083DE347" w14:textId="77777777" w:rsidR="00BE3692" w:rsidRDefault="00BE3692"/>
        </w:tc>
        <w:tc>
          <w:tcPr>
            <w:tcW w:w="901" w:type="dxa"/>
          </w:tcPr>
          <w:p w14:paraId="4944D1A4" w14:textId="77777777" w:rsidR="00BE3692" w:rsidRDefault="00BE3692"/>
        </w:tc>
        <w:tc>
          <w:tcPr>
            <w:tcW w:w="2880" w:type="dxa"/>
          </w:tcPr>
          <w:p w14:paraId="702B58EA" w14:textId="77777777" w:rsidR="00BE3692" w:rsidRDefault="00BE3692"/>
        </w:tc>
        <w:tc>
          <w:tcPr>
            <w:tcW w:w="3415" w:type="dxa"/>
          </w:tcPr>
          <w:p w14:paraId="49FF0F21" w14:textId="77777777" w:rsidR="00BE3692" w:rsidRDefault="00BE3692"/>
        </w:tc>
      </w:tr>
      <w:tr w:rsidR="00BE3692" w14:paraId="7FC56355" w14:textId="77777777" w:rsidTr="00BE3692">
        <w:tc>
          <w:tcPr>
            <w:tcW w:w="355" w:type="dxa"/>
          </w:tcPr>
          <w:p w14:paraId="2DEA1361" w14:textId="55CCB1EC" w:rsidR="00BE3692" w:rsidRDefault="00834806">
            <w:r>
              <w:t>9</w:t>
            </w:r>
          </w:p>
        </w:tc>
        <w:tc>
          <w:tcPr>
            <w:tcW w:w="5940" w:type="dxa"/>
          </w:tcPr>
          <w:p w14:paraId="07F62D75" w14:textId="6A5881FD" w:rsidR="00BE3692" w:rsidRDefault="00834806">
            <w:r>
              <w:t>Verify the medication if being administered at the correct time, in the prescribed dose, and in the correct route.</w:t>
            </w:r>
          </w:p>
        </w:tc>
        <w:tc>
          <w:tcPr>
            <w:tcW w:w="899" w:type="dxa"/>
          </w:tcPr>
          <w:p w14:paraId="0A3AA458" w14:textId="77777777" w:rsidR="00BE3692" w:rsidRDefault="00BE3692"/>
        </w:tc>
        <w:tc>
          <w:tcPr>
            <w:tcW w:w="901" w:type="dxa"/>
          </w:tcPr>
          <w:p w14:paraId="06BF7859" w14:textId="77777777" w:rsidR="00BE3692" w:rsidRDefault="00BE3692"/>
        </w:tc>
        <w:tc>
          <w:tcPr>
            <w:tcW w:w="2880" w:type="dxa"/>
          </w:tcPr>
          <w:p w14:paraId="7A78A088" w14:textId="77777777" w:rsidR="00BE3692" w:rsidRDefault="00BE3692"/>
        </w:tc>
        <w:tc>
          <w:tcPr>
            <w:tcW w:w="3415" w:type="dxa"/>
          </w:tcPr>
          <w:p w14:paraId="00B37613" w14:textId="77777777" w:rsidR="00BE3692" w:rsidRDefault="00BE3692"/>
        </w:tc>
      </w:tr>
      <w:tr w:rsidR="00BE3692" w14:paraId="78389741" w14:textId="77777777" w:rsidTr="00BE3692">
        <w:tc>
          <w:tcPr>
            <w:tcW w:w="355" w:type="dxa"/>
          </w:tcPr>
          <w:p w14:paraId="5280A911" w14:textId="1BDF1092" w:rsidR="00BE3692" w:rsidRDefault="00834806">
            <w:r>
              <w:t>10</w:t>
            </w:r>
          </w:p>
        </w:tc>
        <w:tc>
          <w:tcPr>
            <w:tcW w:w="5940" w:type="dxa"/>
          </w:tcPr>
          <w:p w14:paraId="2CE2D9DA" w14:textId="7E9A31E5" w:rsidR="00BE3692" w:rsidRDefault="00834806">
            <w:r>
              <w:t>Advise the patient/caregiver of routine side effects and potentially significant adverse reactions.</w:t>
            </w:r>
          </w:p>
        </w:tc>
        <w:tc>
          <w:tcPr>
            <w:tcW w:w="899" w:type="dxa"/>
          </w:tcPr>
          <w:p w14:paraId="15CC5085" w14:textId="77777777" w:rsidR="00BE3692" w:rsidRDefault="00BE3692"/>
        </w:tc>
        <w:tc>
          <w:tcPr>
            <w:tcW w:w="901" w:type="dxa"/>
          </w:tcPr>
          <w:p w14:paraId="5A39CD5D" w14:textId="77777777" w:rsidR="00BE3692" w:rsidRDefault="00BE3692"/>
        </w:tc>
        <w:tc>
          <w:tcPr>
            <w:tcW w:w="2880" w:type="dxa"/>
          </w:tcPr>
          <w:p w14:paraId="76885AD3" w14:textId="77777777" w:rsidR="00BE3692" w:rsidRDefault="00BE3692"/>
        </w:tc>
        <w:tc>
          <w:tcPr>
            <w:tcW w:w="3415" w:type="dxa"/>
          </w:tcPr>
          <w:p w14:paraId="68113C06" w14:textId="77777777" w:rsidR="00BE3692" w:rsidRDefault="00BE3692"/>
        </w:tc>
      </w:tr>
      <w:tr w:rsidR="00BE3692" w14:paraId="62BEF12C" w14:textId="77777777" w:rsidTr="00BE3692">
        <w:tc>
          <w:tcPr>
            <w:tcW w:w="355" w:type="dxa"/>
          </w:tcPr>
          <w:p w14:paraId="2E0F9A17" w14:textId="7EB6AFFE" w:rsidR="00BE3692" w:rsidRDefault="00834806">
            <w:r>
              <w:t>11</w:t>
            </w:r>
          </w:p>
        </w:tc>
        <w:tc>
          <w:tcPr>
            <w:tcW w:w="5940" w:type="dxa"/>
          </w:tcPr>
          <w:p w14:paraId="6D3DD274" w14:textId="77777777" w:rsidR="00BE3692" w:rsidRDefault="00E12877">
            <w:r>
              <w:t>Review, at a minimum, the following patient information:</w:t>
            </w:r>
          </w:p>
          <w:p w14:paraId="33E6A52D" w14:textId="77777777" w:rsidR="00E12877" w:rsidRDefault="00E12877" w:rsidP="00E12877">
            <w:pPr>
              <w:pStyle w:val="ListParagraph"/>
              <w:numPr>
                <w:ilvl w:val="0"/>
                <w:numId w:val="1"/>
              </w:numPr>
            </w:pPr>
            <w:r>
              <w:t>Age</w:t>
            </w:r>
          </w:p>
          <w:p w14:paraId="4B0361A1" w14:textId="77777777" w:rsidR="00E12877" w:rsidRDefault="00E12877" w:rsidP="00E12877">
            <w:pPr>
              <w:pStyle w:val="ListParagraph"/>
              <w:numPr>
                <w:ilvl w:val="0"/>
                <w:numId w:val="1"/>
              </w:numPr>
            </w:pPr>
            <w:r>
              <w:t>Sex</w:t>
            </w:r>
          </w:p>
          <w:p w14:paraId="23AE7E6E" w14:textId="77777777" w:rsidR="00E12877" w:rsidRDefault="00E12877" w:rsidP="00E12877">
            <w:pPr>
              <w:pStyle w:val="ListParagraph"/>
              <w:numPr>
                <w:ilvl w:val="0"/>
                <w:numId w:val="1"/>
              </w:numPr>
            </w:pPr>
            <w:r>
              <w:t>Current Medications</w:t>
            </w:r>
          </w:p>
          <w:p w14:paraId="59357C68" w14:textId="77777777" w:rsidR="00E12877" w:rsidRDefault="00E12877" w:rsidP="00E12877">
            <w:pPr>
              <w:pStyle w:val="ListParagraph"/>
              <w:numPr>
                <w:ilvl w:val="0"/>
                <w:numId w:val="1"/>
              </w:numPr>
            </w:pPr>
            <w:r>
              <w:t>Diagnoses and co-existing conditions</w:t>
            </w:r>
          </w:p>
          <w:p w14:paraId="0BE0F526" w14:textId="77777777" w:rsidR="00E12877" w:rsidRDefault="00E12877" w:rsidP="00E12877">
            <w:pPr>
              <w:pStyle w:val="ListParagraph"/>
              <w:numPr>
                <w:ilvl w:val="0"/>
                <w:numId w:val="1"/>
              </w:numPr>
            </w:pPr>
            <w:r>
              <w:t>Relevant lab values</w:t>
            </w:r>
          </w:p>
          <w:p w14:paraId="0CCB98B0" w14:textId="77777777" w:rsidR="00E12877" w:rsidRDefault="00E12877" w:rsidP="00E12877">
            <w:pPr>
              <w:pStyle w:val="ListParagraph"/>
              <w:numPr>
                <w:ilvl w:val="0"/>
                <w:numId w:val="1"/>
              </w:numPr>
            </w:pPr>
            <w:r>
              <w:t>Allergies and past sensitivities</w:t>
            </w:r>
          </w:p>
          <w:p w14:paraId="27973967" w14:textId="0DFC1749" w:rsidR="00E12877" w:rsidRDefault="00E12877" w:rsidP="00E1287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In addition, the patient’s height and weight, and pregnancy and lactation status will be considered when applicable</w:t>
            </w:r>
          </w:p>
        </w:tc>
        <w:tc>
          <w:tcPr>
            <w:tcW w:w="899" w:type="dxa"/>
          </w:tcPr>
          <w:p w14:paraId="6F81DE1C" w14:textId="77777777" w:rsidR="00BE3692" w:rsidRDefault="00BE3692"/>
        </w:tc>
        <w:tc>
          <w:tcPr>
            <w:tcW w:w="901" w:type="dxa"/>
          </w:tcPr>
          <w:p w14:paraId="6432D321" w14:textId="77777777" w:rsidR="00BE3692" w:rsidRDefault="00BE3692"/>
        </w:tc>
        <w:tc>
          <w:tcPr>
            <w:tcW w:w="2880" w:type="dxa"/>
          </w:tcPr>
          <w:p w14:paraId="0CDA75AE" w14:textId="77777777" w:rsidR="00BE3692" w:rsidRDefault="00BE3692"/>
        </w:tc>
        <w:tc>
          <w:tcPr>
            <w:tcW w:w="3415" w:type="dxa"/>
          </w:tcPr>
          <w:p w14:paraId="33E13BC6" w14:textId="77777777" w:rsidR="00BE3692" w:rsidRDefault="00BE3692"/>
        </w:tc>
      </w:tr>
      <w:tr w:rsidR="00BE3692" w14:paraId="3DB2A042" w14:textId="77777777" w:rsidTr="00BE3692">
        <w:tc>
          <w:tcPr>
            <w:tcW w:w="355" w:type="dxa"/>
          </w:tcPr>
          <w:p w14:paraId="52370172" w14:textId="36AAA563" w:rsidR="00BE3692" w:rsidRDefault="00E12877">
            <w:r>
              <w:t>12</w:t>
            </w:r>
          </w:p>
        </w:tc>
        <w:tc>
          <w:tcPr>
            <w:tcW w:w="5940" w:type="dxa"/>
          </w:tcPr>
          <w:p w14:paraId="233F51CD" w14:textId="327E19C9" w:rsidR="00BE3692" w:rsidRDefault="00E12877">
            <w:r>
              <w:t>The administration of the medication, including dose and route, will be documented in the EHR and MAR as indicated.</w:t>
            </w:r>
          </w:p>
        </w:tc>
        <w:tc>
          <w:tcPr>
            <w:tcW w:w="899" w:type="dxa"/>
          </w:tcPr>
          <w:p w14:paraId="4F31E1B7" w14:textId="77777777" w:rsidR="00BE3692" w:rsidRDefault="00BE3692"/>
        </w:tc>
        <w:tc>
          <w:tcPr>
            <w:tcW w:w="901" w:type="dxa"/>
          </w:tcPr>
          <w:p w14:paraId="47AD04D1" w14:textId="77777777" w:rsidR="00BE3692" w:rsidRDefault="00BE3692"/>
        </w:tc>
        <w:tc>
          <w:tcPr>
            <w:tcW w:w="2880" w:type="dxa"/>
          </w:tcPr>
          <w:p w14:paraId="539EAFE0" w14:textId="77777777" w:rsidR="00BE3692" w:rsidRDefault="00BE3692"/>
        </w:tc>
        <w:tc>
          <w:tcPr>
            <w:tcW w:w="3415" w:type="dxa"/>
          </w:tcPr>
          <w:p w14:paraId="09CDF813" w14:textId="77777777" w:rsidR="00BE3692" w:rsidRDefault="00BE3692"/>
        </w:tc>
      </w:tr>
    </w:tbl>
    <w:p w14:paraId="5F4D2596" w14:textId="77777777" w:rsidR="004B29CD" w:rsidRDefault="004B29CD"/>
    <w:p w14:paraId="3F809D8D" w14:textId="77777777" w:rsidR="00E12877" w:rsidRDefault="00E12877"/>
    <w:p w14:paraId="736598CD" w14:textId="7575B53E" w:rsidR="00E12877" w:rsidRDefault="00E12877">
      <w:pPr>
        <w:rPr>
          <w:b/>
          <w:bCs/>
        </w:rPr>
      </w:pPr>
      <w:r>
        <w:rPr>
          <w:b/>
          <w:bCs/>
        </w:rPr>
        <w:t>DATE:___________________________________  TIME:__________________  OBSERVER:________________________________________________________________</w:t>
      </w:r>
    </w:p>
    <w:p w14:paraId="680281AA" w14:textId="77777777" w:rsidR="00E12877" w:rsidRDefault="00E12877">
      <w:pPr>
        <w:rPr>
          <w:b/>
          <w:bCs/>
        </w:rPr>
      </w:pPr>
    </w:p>
    <w:p w14:paraId="6C313CC2" w14:textId="14ADBCBE" w:rsidR="00E12877" w:rsidRDefault="00E12877">
      <w:pPr>
        <w:rPr>
          <w:b/>
          <w:bCs/>
        </w:rPr>
      </w:pPr>
      <w:r>
        <w:rPr>
          <w:b/>
          <w:bCs/>
        </w:rPr>
        <w:t>STAFF OBSERVED:__________________________________________________________________________________________________________________</w:t>
      </w:r>
    </w:p>
    <w:p w14:paraId="5B612632" w14:textId="77777777" w:rsidR="00E12877" w:rsidRDefault="00E12877">
      <w:pPr>
        <w:rPr>
          <w:b/>
          <w:bCs/>
        </w:rPr>
      </w:pPr>
    </w:p>
    <w:p w14:paraId="49292249" w14:textId="1D53076E" w:rsidR="00E12877" w:rsidRDefault="00E12877">
      <w:pPr>
        <w:rPr>
          <w:b/>
          <w:bCs/>
        </w:rPr>
      </w:pPr>
      <w:r>
        <w:rPr>
          <w:b/>
          <w:bCs/>
        </w:rPr>
        <w:t>STAFF OBSERVED:___________________________________________________________________________________________________________________</w:t>
      </w:r>
    </w:p>
    <w:p w14:paraId="56F02DA2" w14:textId="77777777" w:rsidR="00E12877" w:rsidRPr="00E12877" w:rsidRDefault="00E12877">
      <w:pPr>
        <w:rPr>
          <w:b/>
          <w:bCs/>
        </w:rPr>
      </w:pPr>
    </w:p>
    <w:sectPr w:rsidR="00E12877" w:rsidRPr="00E12877" w:rsidSect="00BE36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9FA"/>
    <w:multiLevelType w:val="hybridMultilevel"/>
    <w:tmpl w:val="E7F64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92"/>
    <w:rsid w:val="002C5120"/>
    <w:rsid w:val="004B29CD"/>
    <w:rsid w:val="007C4C7B"/>
    <w:rsid w:val="00834806"/>
    <w:rsid w:val="00BE3692"/>
    <w:rsid w:val="00E12877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62DC"/>
  <w15:chartTrackingRefBased/>
  <w15:docId w15:val="{92807DC8-8811-471A-8F8D-11CA1F2B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6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Leandrea</dc:creator>
  <cp:keywords/>
  <dc:description/>
  <cp:lastModifiedBy>McKinnon, Leandrea</cp:lastModifiedBy>
  <cp:revision>1</cp:revision>
  <dcterms:created xsi:type="dcterms:W3CDTF">2024-04-29T14:28:00Z</dcterms:created>
  <dcterms:modified xsi:type="dcterms:W3CDTF">2024-04-29T15:03:00Z</dcterms:modified>
</cp:coreProperties>
</file>